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0203EE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Годовой отчет за 202</w:t>
      </w:r>
      <w:r>
        <w:rPr>
          <w:rFonts w:hint="default" w:ascii="Times New Roman" w:hAnsi="Times New Roman"/>
          <w:b/>
          <w:sz w:val="28"/>
          <w:szCs w:val="28"/>
          <w:lang w:val="ru-RU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</w:p>
    <w:p w14:paraId="2BA0FBF0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исполнению </w:t>
      </w:r>
      <w:r>
        <w:rPr>
          <w:rFonts w:ascii="Times New Roman" w:hAnsi="Times New Roman"/>
          <w:b/>
          <w:sz w:val="28"/>
          <w:szCs w:val="28"/>
          <w:lang w:val="ru-RU"/>
        </w:rPr>
        <w:t>муниципальной</w:t>
      </w:r>
      <w:r>
        <w:rPr>
          <w:rFonts w:hint="default"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14:paraId="7BA31375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"Управление </w:t>
      </w:r>
      <w:r>
        <w:rPr>
          <w:rFonts w:ascii="Times New Roman" w:hAnsi="Times New Roman"/>
          <w:b/>
          <w:sz w:val="28"/>
          <w:szCs w:val="28"/>
          <w:lang w:val="ru-RU"/>
        </w:rPr>
        <w:t>муниципальными</w:t>
      </w:r>
      <w:r>
        <w:rPr>
          <w:rFonts w:ascii="Times New Roman" w:hAnsi="Times New Roman"/>
          <w:b/>
          <w:sz w:val="28"/>
          <w:szCs w:val="28"/>
        </w:rPr>
        <w:t xml:space="preserve"> финансами </w:t>
      </w:r>
    </w:p>
    <w:p w14:paraId="01B9E016">
      <w:pPr>
        <w:spacing w:after="0" w:line="240" w:lineRule="auto"/>
        <w:ind w:firstLine="720"/>
        <w:jc w:val="center"/>
        <w:rPr>
          <w:rFonts w:hint="default"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Большеболдинского</w:t>
      </w:r>
      <w:r>
        <w:rPr>
          <w:rFonts w:hint="default" w:ascii="Times New Roman" w:hAnsi="Times New Roman"/>
          <w:b/>
          <w:sz w:val="28"/>
          <w:szCs w:val="28"/>
          <w:lang w:val="ru-RU"/>
        </w:rPr>
        <w:t xml:space="preserve"> муниципального округа             </w:t>
      </w:r>
    </w:p>
    <w:p w14:paraId="14D3D8AE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Нижегородской области" </w:t>
      </w:r>
    </w:p>
    <w:p w14:paraId="14C80ABB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14:paraId="6A4C3D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1. Результаты использования бюджетных ассигнований на реализацию муниципальной программы (подпрограммы)</w:t>
      </w:r>
    </w:p>
    <w:p w14:paraId="33D2506D">
      <w:pPr>
        <w:spacing w:after="0" w:line="240" w:lineRule="auto"/>
        <w:ind w:left="0" w:leftChars="0" w:firstLine="0" w:firstLineChars="0"/>
        <w:jc w:val="left"/>
        <w:rPr>
          <w:rFonts w:hint="default" w:ascii="Times New Roman" w:hAnsi="Times New Roman"/>
          <w:b w:val="0"/>
          <w:b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В 202</w:t>
      </w:r>
      <w:r>
        <w:rPr>
          <w:rFonts w:hint="default" w:ascii="Times New Roman" w:hAnsi="Times New Roman"/>
          <w:sz w:val="28"/>
          <w:szCs w:val="28"/>
          <w:lang w:val="ru-RU"/>
        </w:rPr>
        <w:t>5</w:t>
      </w:r>
      <w:r>
        <w:rPr>
          <w:rFonts w:ascii="Times New Roman" w:hAnsi="Times New Roman"/>
          <w:sz w:val="28"/>
          <w:szCs w:val="28"/>
        </w:rPr>
        <w:t xml:space="preserve"> году на реализацию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программы "Управление </w:t>
      </w:r>
      <w:r>
        <w:rPr>
          <w:rFonts w:ascii="Times New Roman" w:hAnsi="Times New Roman"/>
          <w:b w:val="0"/>
          <w:bCs/>
          <w:sz w:val="28"/>
          <w:szCs w:val="28"/>
          <w:lang w:val="ru-RU"/>
        </w:rPr>
        <w:t>муниципальными</w:t>
      </w:r>
      <w:r>
        <w:rPr>
          <w:rFonts w:ascii="Times New Roman" w:hAnsi="Times New Roman"/>
          <w:b w:val="0"/>
          <w:bCs/>
          <w:sz w:val="28"/>
          <w:szCs w:val="28"/>
        </w:rPr>
        <w:t xml:space="preserve"> финансами </w:t>
      </w:r>
      <w:r>
        <w:rPr>
          <w:rFonts w:ascii="Times New Roman" w:hAnsi="Times New Roman"/>
          <w:b w:val="0"/>
          <w:bCs/>
          <w:sz w:val="28"/>
          <w:szCs w:val="28"/>
          <w:lang w:val="ru-RU"/>
        </w:rPr>
        <w:t>Большеболдинского</w:t>
      </w:r>
      <w:r>
        <w:rPr>
          <w:rFonts w:hint="default" w:ascii="Times New Roman" w:hAnsi="Times New Roman"/>
          <w:b w:val="0"/>
          <w:bCs/>
          <w:sz w:val="28"/>
          <w:szCs w:val="28"/>
          <w:lang w:val="ru-RU"/>
        </w:rPr>
        <w:t xml:space="preserve"> муниципального округа             </w:t>
      </w:r>
    </w:p>
    <w:p w14:paraId="51B5C4C6">
      <w:pPr>
        <w:ind w:left="-1" w:leftChars="0" w:firstLine="0" w:firstLineChars="0"/>
        <w:jc w:val="left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 w:val="0"/>
          <w:bCs/>
          <w:sz w:val="28"/>
          <w:szCs w:val="28"/>
        </w:rPr>
        <w:t>Нижегородской области</w:t>
      </w:r>
      <w:r>
        <w:rPr>
          <w:rFonts w:ascii="Times New Roman" w:hAnsi="Times New Roman"/>
          <w:sz w:val="28"/>
          <w:szCs w:val="28"/>
        </w:rPr>
        <w:t xml:space="preserve">"  за счет всех источников направлено </w:t>
      </w:r>
      <w:r>
        <w:rPr>
          <w:rFonts w:hint="default" w:ascii="Times New Roman" w:hAnsi="Times New Roman"/>
          <w:sz w:val="28"/>
          <w:szCs w:val="28"/>
          <w:lang w:val="ru-RU"/>
        </w:rPr>
        <w:t>12415,40      тыс</w:t>
      </w:r>
      <w:r>
        <w:rPr>
          <w:rFonts w:ascii="Times New Roman" w:hAnsi="Times New Roman"/>
          <w:sz w:val="28"/>
          <w:szCs w:val="28"/>
        </w:rPr>
        <w:t>.рублей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в том числе:</w:t>
      </w:r>
    </w:p>
    <w:p w14:paraId="436BAA54">
      <w:pPr>
        <w:ind w:left="-1" w:leftChars="0" w:firstLine="0" w:firstLineChars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на</w:t>
      </w:r>
      <w:r>
        <w:rPr>
          <w:rFonts w:hint="default"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подпрограмм</w:t>
      </w: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у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«Организация и совершенствование бюджетного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процесса Большеболдинского муниципального округа Нижегородской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- 0,7 тыс.рублей</w:t>
      </w:r>
      <w:r>
        <w:rPr>
          <w:rFonts w:ascii="Times New Roman" w:hAnsi="Times New Roman" w:cs="Times New Roman"/>
          <w:sz w:val="28"/>
          <w:szCs w:val="28"/>
        </w:rPr>
        <w:t xml:space="preserve"> на уплату процентов на приобретение или строительство жилья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в рамках программы «Молодой семье-доступное жилье»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F9B8C87">
      <w:pPr>
        <w:pStyle w:val="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на</w:t>
      </w:r>
      <w:r>
        <w:rPr>
          <w:rFonts w:hint="default"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подпрограмм</w:t>
      </w: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у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«Обеспечение реализации муниципальной программы»</w:t>
      </w:r>
      <w:r>
        <w:rPr>
          <w:rFonts w:ascii="Times New Roman" w:hAnsi="Times New Roman" w:cs="Times New Roman"/>
          <w:sz w:val="28"/>
          <w:szCs w:val="28"/>
        </w:rPr>
        <w:t xml:space="preserve">   –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12414,7</w:t>
      </w:r>
      <w:r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14:paraId="78FDC1F6">
      <w:pPr>
        <w:spacing w:after="0"/>
        <w:ind w:left="0" w:leftChars="0" w:firstLine="141" w:firstLineChars="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на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подпрограмм</w:t>
      </w: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у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"Повышение эффективности бюджетных расходов  Большеболдинского муниципального округа Нижегородской области" </w:t>
      </w:r>
      <w:r>
        <w:rPr>
          <w:rFonts w:ascii="Times New Roman" w:hAnsi="Times New Roman"/>
          <w:sz w:val="28"/>
          <w:szCs w:val="28"/>
        </w:rPr>
        <w:t>средства не планировались и не направлялись.</w:t>
      </w:r>
    </w:p>
    <w:p w14:paraId="7E452A75">
      <w:pPr>
        <w:spacing w:after="0"/>
        <w:ind w:left="0" w:leftChars="0" w:firstLine="140" w:firstLineChars="50"/>
        <w:jc w:val="both"/>
        <w:rPr>
          <w:rFonts w:ascii="Times New Roman" w:hAnsi="Times New Roman"/>
          <w:sz w:val="28"/>
          <w:szCs w:val="28"/>
        </w:rPr>
      </w:pPr>
    </w:p>
    <w:p w14:paraId="44EE98DC">
      <w:pPr>
        <w:spacing w:after="0"/>
        <w:ind w:left="0" w:leftChars="0" w:firstLine="0" w:firstLineChars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на</w:t>
      </w:r>
      <w:r>
        <w:rPr>
          <w:rFonts w:hint="default"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подпрограмм</w:t>
      </w: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i/>
          <w:sz w:val="28"/>
          <w:szCs w:val="28"/>
        </w:rPr>
        <w:t>Повышение финансовой грамотности населения Большеболдинского муниципального округа Нижегородской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средства не планировались и не направлялись.</w:t>
      </w:r>
    </w:p>
    <w:p w14:paraId="4B83D3E1">
      <w:pPr>
        <w:pStyle w:val="5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EE0D3B7">
      <w:pPr>
        <w:pStyle w:val="5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Подпрограмма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"Создание условий для эффективного выполнения собственных и передаваемых полномочий органами местного самоуправления муниципальных образований Большеболдинского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муниципального округа Нижегородской области"</w:t>
      </w:r>
      <w:r>
        <w:rPr>
          <w:rFonts w:ascii="Times New Roman" w:hAnsi="Times New Roman" w:cs="Times New Roman"/>
          <w:sz w:val="28"/>
          <w:szCs w:val="28"/>
        </w:rPr>
        <w:t xml:space="preserve"> в 202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  не реализуется в соответствии с Законом Нижегородской области от 4 мая 2022 года № 53-З «О преобразовании муниципальных образований Большеболдинского муниципального района Нижегородской области».</w:t>
      </w:r>
    </w:p>
    <w:p w14:paraId="4408504D">
      <w:pPr>
        <w:pStyle w:val="5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E61F6BC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реализацию программы были направлены средства </w:t>
      </w:r>
      <w:r>
        <w:rPr>
          <w:rFonts w:ascii="Times New Roman" w:hAnsi="Times New Roman"/>
          <w:sz w:val="28"/>
          <w:szCs w:val="28"/>
          <w:lang w:val="ru-RU"/>
        </w:rPr>
        <w:t>местного</w:t>
      </w:r>
      <w:r>
        <w:rPr>
          <w:rFonts w:ascii="Times New Roman" w:hAnsi="Times New Roman"/>
          <w:sz w:val="28"/>
          <w:szCs w:val="28"/>
        </w:rPr>
        <w:t xml:space="preserve"> бюджет</w:t>
      </w:r>
      <w:r>
        <w:rPr>
          <w:rFonts w:ascii="Times New Roman" w:hAnsi="Times New Roman"/>
          <w:sz w:val="28"/>
          <w:szCs w:val="28"/>
          <w:lang w:val="ru-RU"/>
        </w:rPr>
        <w:t>а</w:t>
      </w:r>
      <w:r>
        <w:rPr>
          <w:rFonts w:ascii="Times New Roman" w:hAnsi="Times New Roman"/>
          <w:sz w:val="28"/>
          <w:szCs w:val="28"/>
        </w:rPr>
        <w:t xml:space="preserve">. Расходы </w:t>
      </w:r>
      <w:r>
        <w:rPr>
          <w:rFonts w:ascii="Times New Roman" w:hAnsi="Times New Roman"/>
          <w:sz w:val="28"/>
          <w:szCs w:val="28"/>
          <w:lang w:val="ru-RU"/>
        </w:rPr>
        <w:t>федеральных</w:t>
      </w:r>
      <w:r>
        <w:rPr>
          <w:rFonts w:ascii="Times New Roman" w:hAnsi="Times New Roman"/>
          <w:sz w:val="28"/>
          <w:szCs w:val="28"/>
        </w:rPr>
        <w:t xml:space="preserve"> бюджетов, расходы государственных и территориальных фондов, юридических лиц и расходы за счет прочих источников на реализацию программы не производились.</w:t>
      </w:r>
    </w:p>
    <w:p w14:paraId="078DB2B5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Подробная информация об использовании бюджетных ассигнований представлена в таблицах 1.1. и 1.2.</w:t>
      </w:r>
    </w:p>
    <w:p w14:paraId="21138411">
      <w:pPr>
        <w:pStyle w:val="5"/>
        <w:ind w:left="0" w:hanging="720"/>
        <w:jc w:val="both"/>
        <w:rPr>
          <w:rFonts w:ascii="Times New Roman" w:hAnsi="Times New Roman" w:cs="Times New Roman"/>
          <w:sz w:val="28"/>
          <w:szCs w:val="28"/>
        </w:rPr>
      </w:pPr>
    </w:p>
    <w:p w14:paraId="2D98A606">
      <w:pPr>
        <w:pStyle w:val="5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2. Результаты реализации мероприятий в разрезе подпрограмм муниципальной программы</w:t>
      </w:r>
    </w:p>
    <w:p w14:paraId="4DCE1243">
      <w:pPr>
        <w:pStyle w:val="7"/>
        <w:ind w:right="41"/>
        <w:jc w:val="both"/>
        <w:rPr>
          <w:lang w:val="ru-RU"/>
        </w:rPr>
      </w:pPr>
      <w:r>
        <w:rPr>
          <w:lang w:val="ru-RU"/>
        </w:rPr>
        <w:t xml:space="preserve">В  </w:t>
      </w:r>
      <w:r>
        <w:rPr>
          <w:spacing w:val="3"/>
          <w:lang w:val="ru-RU"/>
        </w:rPr>
        <w:t xml:space="preserve"> </w:t>
      </w:r>
      <w:r>
        <w:rPr>
          <w:spacing w:val="1"/>
          <w:lang w:val="ru-RU"/>
        </w:rPr>
        <w:t>н</w:t>
      </w:r>
      <w:r>
        <w:rPr>
          <w:spacing w:val="-2"/>
          <w:lang w:val="ru-RU"/>
        </w:rPr>
        <w:t>а</w:t>
      </w:r>
      <w:r>
        <w:rPr>
          <w:lang w:val="ru-RU"/>
        </w:rPr>
        <w:t>ст</w:t>
      </w:r>
      <w:r>
        <w:rPr>
          <w:spacing w:val="-1"/>
          <w:lang w:val="ru-RU"/>
        </w:rPr>
        <w:t>о</w:t>
      </w:r>
      <w:r>
        <w:rPr>
          <w:lang w:val="ru-RU"/>
        </w:rPr>
        <w:t xml:space="preserve">ящем  </w:t>
      </w:r>
      <w:r>
        <w:rPr>
          <w:spacing w:val="1"/>
          <w:lang w:val="ru-RU"/>
        </w:rPr>
        <w:t xml:space="preserve"> р</w:t>
      </w:r>
      <w:r>
        <w:rPr>
          <w:lang w:val="ru-RU"/>
        </w:rPr>
        <w:t>а</w:t>
      </w:r>
      <w:r>
        <w:rPr>
          <w:spacing w:val="-3"/>
          <w:lang w:val="ru-RU"/>
        </w:rPr>
        <w:t>з</w:t>
      </w:r>
      <w:r>
        <w:rPr>
          <w:spacing w:val="-1"/>
          <w:lang w:val="ru-RU"/>
        </w:rPr>
        <w:t>д</w:t>
      </w:r>
      <w:r>
        <w:rPr>
          <w:lang w:val="ru-RU"/>
        </w:rPr>
        <w:t xml:space="preserve">еле </w:t>
      </w:r>
      <w:r>
        <w:rPr>
          <w:spacing w:val="1"/>
          <w:lang w:val="ru-RU"/>
        </w:rPr>
        <w:t>о</w:t>
      </w:r>
      <w:r>
        <w:rPr>
          <w:lang w:val="ru-RU"/>
        </w:rPr>
        <w:t>свещ</w:t>
      </w:r>
      <w:r>
        <w:rPr>
          <w:spacing w:val="-3"/>
          <w:lang w:val="ru-RU"/>
        </w:rPr>
        <w:t>е</w:t>
      </w:r>
      <w:r>
        <w:rPr>
          <w:spacing w:val="-1"/>
          <w:lang w:val="ru-RU"/>
        </w:rPr>
        <w:t>н</w:t>
      </w:r>
      <w:r>
        <w:rPr>
          <w:lang w:val="ru-RU"/>
        </w:rPr>
        <w:t>ы</w:t>
      </w:r>
      <w:r>
        <w:rPr>
          <w:spacing w:val="1"/>
          <w:lang w:val="ru-RU"/>
        </w:rPr>
        <w:t xml:space="preserve"> р</w:t>
      </w:r>
      <w:r>
        <w:rPr>
          <w:lang w:val="ru-RU"/>
        </w:rPr>
        <w:t>ез</w:t>
      </w:r>
      <w:r>
        <w:rPr>
          <w:spacing w:val="-4"/>
          <w:lang w:val="ru-RU"/>
        </w:rPr>
        <w:t>у</w:t>
      </w:r>
      <w:r>
        <w:rPr>
          <w:spacing w:val="-1"/>
          <w:lang w:val="ru-RU"/>
        </w:rPr>
        <w:t>ль</w:t>
      </w:r>
      <w:r>
        <w:rPr>
          <w:lang w:val="ru-RU"/>
        </w:rPr>
        <w:t>т</w:t>
      </w:r>
      <w:r>
        <w:rPr>
          <w:spacing w:val="2"/>
          <w:lang w:val="ru-RU"/>
        </w:rPr>
        <w:t>а</w:t>
      </w:r>
      <w:r>
        <w:rPr>
          <w:lang w:val="ru-RU"/>
        </w:rPr>
        <w:t xml:space="preserve">ты </w:t>
      </w:r>
      <w:r>
        <w:rPr>
          <w:spacing w:val="1"/>
          <w:lang w:val="ru-RU"/>
        </w:rPr>
        <w:t>р</w:t>
      </w:r>
      <w:r>
        <w:rPr>
          <w:lang w:val="ru-RU"/>
        </w:rPr>
        <w:t>еали</w:t>
      </w:r>
      <w:r>
        <w:rPr>
          <w:spacing w:val="-3"/>
          <w:lang w:val="ru-RU"/>
        </w:rPr>
        <w:t>з</w:t>
      </w:r>
      <w:r>
        <w:rPr>
          <w:lang w:val="ru-RU"/>
        </w:rPr>
        <w:t>а</w:t>
      </w:r>
      <w:r>
        <w:rPr>
          <w:spacing w:val="-1"/>
          <w:lang w:val="ru-RU"/>
        </w:rPr>
        <w:t>ц</w:t>
      </w:r>
      <w:r>
        <w:rPr>
          <w:spacing w:val="1"/>
          <w:lang w:val="ru-RU"/>
        </w:rPr>
        <w:t>и</w:t>
      </w:r>
      <w:r>
        <w:rPr>
          <w:lang w:val="ru-RU"/>
        </w:rPr>
        <w:t>и</w:t>
      </w:r>
      <w:r>
        <w:rPr>
          <w:spacing w:val="3"/>
          <w:lang w:val="ru-RU"/>
        </w:rPr>
        <w:t xml:space="preserve"> </w:t>
      </w:r>
      <w:r>
        <w:rPr>
          <w:spacing w:val="1"/>
          <w:lang w:val="ru-RU"/>
        </w:rPr>
        <w:t>о</w:t>
      </w:r>
      <w:r>
        <w:rPr>
          <w:spacing w:val="-3"/>
          <w:lang w:val="ru-RU"/>
        </w:rPr>
        <w:t>т</w:t>
      </w:r>
      <w:r>
        <w:rPr>
          <w:spacing w:val="1"/>
          <w:lang w:val="ru-RU"/>
        </w:rPr>
        <w:t>д</w:t>
      </w:r>
      <w:r>
        <w:rPr>
          <w:spacing w:val="-2"/>
          <w:lang w:val="ru-RU"/>
        </w:rPr>
        <w:t>е</w:t>
      </w:r>
      <w:r>
        <w:rPr>
          <w:spacing w:val="-1"/>
          <w:lang w:val="ru-RU"/>
        </w:rPr>
        <w:t>ль</w:t>
      </w:r>
      <w:r>
        <w:rPr>
          <w:spacing w:val="1"/>
          <w:lang w:val="ru-RU"/>
        </w:rPr>
        <w:t>н</w:t>
      </w:r>
      <w:r>
        <w:rPr>
          <w:spacing w:val="2"/>
          <w:lang w:val="ru-RU"/>
        </w:rPr>
        <w:t>ы</w:t>
      </w:r>
      <w:r>
        <w:rPr>
          <w:lang w:val="ru-RU"/>
        </w:rPr>
        <w:t>х</w:t>
      </w:r>
      <w:r>
        <w:rPr>
          <w:spacing w:val="1"/>
          <w:lang w:val="ru-RU"/>
        </w:rPr>
        <w:t xml:space="preserve"> </w:t>
      </w:r>
      <w:r>
        <w:rPr>
          <w:spacing w:val="-1"/>
          <w:lang w:val="ru-RU"/>
        </w:rPr>
        <w:t>н</w:t>
      </w:r>
      <w:r>
        <w:rPr>
          <w:lang w:val="ru-RU"/>
        </w:rPr>
        <w:t>а</w:t>
      </w:r>
      <w:r>
        <w:rPr>
          <w:spacing w:val="-1"/>
          <w:lang w:val="ru-RU"/>
        </w:rPr>
        <w:t>и</w:t>
      </w:r>
      <w:r>
        <w:rPr>
          <w:spacing w:val="1"/>
          <w:lang w:val="ru-RU"/>
        </w:rPr>
        <w:t>бо</w:t>
      </w:r>
      <w:r>
        <w:rPr>
          <w:spacing w:val="-1"/>
          <w:lang w:val="ru-RU"/>
        </w:rPr>
        <w:t>л</w:t>
      </w:r>
      <w:r>
        <w:rPr>
          <w:spacing w:val="-2"/>
          <w:lang w:val="ru-RU"/>
        </w:rPr>
        <w:t>е</w:t>
      </w:r>
      <w:r>
        <w:rPr>
          <w:lang w:val="ru-RU"/>
        </w:rPr>
        <w:t>е</w:t>
      </w:r>
      <w:r>
        <w:rPr>
          <w:spacing w:val="2"/>
          <w:lang w:val="ru-RU"/>
        </w:rPr>
        <w:t xml:space="preserve"> </w:t>
      </w:r>
      <w:r>
        <w:rPr>
          <w:spacing w:val="-3"/>
          <w:lang w:val="ru-RU"/>
        </w:rPr>
        <w:t>з</w:t>
      </w:r>
      <w:r>
        <w:rPr>
          <w:spacing w:val="1"/>
          <w:lang w:val="ru-RU"/>
        </w:rPr>
        <w:t>н</w:t>
      </w:r>
      <w:r>
        <w:rPr>
          <w:spacing w:val="-2"/>
          <w:lang w:val="ru-RU"/>
        </w:rPr>
        <w:t>а</w:t>
      </w:r>
      <w:r>
        <w:rPr>
          <w:lang w:val="ru-RU"/>
        </w:rPr>
        <w:t>ч</w:t>
      </w:r>
      <w:r>
        <w:rPr>
          <w:spacing w:val="1"/>
          <w:lang w:val="ru-RU"/>
        </w:rPr>
        <w:t>и</w:t>
      </w:r>
      <w:r>
        <w:rPr>
          <w:spacing w:val="-3"/>
          <w:lang w:val="ru-RU"/>
        </w:rPr>
        <w:t>м</w:t>
      </w:r>
      <w:r>
        <w:rPr>
          <w:spacing w:val="3"/>
          <w:lang w:val="ru-RU"/>
        </w:rPr>
        <w:t>ы</w:t>
      </w:r>
      <w:r>
        <w:rPr>
          <w:lang w:val="ru-RU"/>
        </w:rPr>
        <w:t>х</w:t>
      </w:r>
      <w:r>
        <w:rPr>
          <w:spacing w:val="1"/>
          <w:lang w:val="ru-RU"/>
        </w:rPr>
        <w:t xml:space="preserve"> </w:t>
      </w:r>
      <w:r>
        <w:rPr>
          <w:lang w:val="ru-RU"/>
        </w:rPr>
        <w:t>м</w:t>
      </w:r>
      <w:r>
        <w:rPr>
          <w:spacing w:val="-3"/>
          <w:lang w:val="ru-RU"/>
        </w:rPr>
        <w:t>е</w:t>
      </w:r>
      <w:r>
        <w:rPr>
          <w:spacing w:val="1"/>
          <w:lang w:val="ru-RU"/>
        </w:rPr>
        <w:t>р</w:t>
      </w:r>
      <w:r>
        <w:rPr>
          <w:spacing w:val="-1"/>
          <w:lang w:val="ru-RU"/>
        </w:rPr>
        <w:t>оп</w:t>
      </w:r>
      <w:r>
        <w:rPr>
          <w:spacing w:val="1"/>
          <w:lang w:val="ru-RU"/>
        </w:rPr>
        <w:t>р</w:t>
      </w:r>
      <w:r>
        <w:rPr>
          <w:spacing w:val="-1"/>
          <w:lang w:val="ru-RU"/>
        </w:rPr>
        <w:t>и</w:t>
      </w:r>
      <w:r>
        <w:rPr>
          <w:lang w:val="ru-RU"/>
        </w:rPr>
        <w:t>ят</w:t>
      </w:r>
      <w:r>
        <w:rPr>
          <w:spacing w:val="-1"/>
          <w:lang w:val="ru-RU"/>
        </w:rPr>
        <w:t>и</w:t>
      </w:r>
      <w:r>
        <w:rPr>
          <w:lang w:val="ru-RU"/>
        </w:rPr>
        <w:t>й в</w:t>
      </w:r>
      <w:r>
        <w:rPr>
          <w:spacing w:val="-1"/>
          <w:lang w:val="ru-RU"/>
        </w:rPr>
        <w:t xml:space="preserve"> р</w:t>
      </w:r>
      <w:r>
        <w:rPr>
          <w:lang w:val="ru-RU"/>
        </w:rPr>
        <w:t>азр</w:t>
      </w:r>
      <w:r>
        <w:rPr>
          <w:spacing w:val="1"/>
          <w:lang w:val="ru-RU"/>
        </w:rPr>
        <w:t>е</w:t>
      </w:r>
      <w:r>
        <w:rPr>
          <w:lang w:val="ru-RU"/>
        </w:rPr>
        <w:t>зе</w:t>
      </w:r>
      <w:r>
        <w:rPr>
          <w:spacing w:val="-3"/>
          <w:lang w:val="ru-RU"/>
        </w:rPr>
        <w:t xml:space="preserve"> </w:t>
      </w:r>
      <w:r>
        <w:rPr>
          <w:spacing w:val="-1"/>
          <w:lang w:val="ru-RU"/>
        </w:rPr>
        <w:t>п</w:t>
      </w:r>
      <w:r>
        <w:rPr>
          <w:spacing w:val="1"/>
          <w:lang w:val="ru-RU"/>
        </w:rPr>
        <w:t>о</w:t>
      </w:r>
      <w:r>
        <w:rPr>
          <w:spacing w:val="-1"/>
          <w:lang w:val="ru-RU"/>
        </w:rPr>
        <w:t>д</w:t>
      </w:r>
      <w:r>
        <w:rPr>
          <w:spacing w:val="1"/>
          <w:lang w:val="ru-RU"/>
        </w:rPr>
        <w:t>п</w:t>
      </w:r>
      <w:r>
        <w:rPr>
          <w:spacing w:val="-1"/>
          <w:lang w:val="ru-RU"/>
        </w:rPr>
        <w:t>ро</w:t>
      </w:r>
      <w:r>
        <w:rPr>
          <w:lang w:val="ru-RU"/>
        </w:rPr>
        <w:t>г</w:t>
      </w:r>
      <w:r>
        <w:rPr>
          <w:spacing w:val="1"/>
          <w:lang w:val="ru-RU"/>
        </w:rPr>
        <w:t>р</w:t>
      </w:r>
      <w:r>
        <w:rPr>
          <w:lang w:val="ru-RU"/>
        </w:rPr>
        <w:t>амм.</w:t>
      </w:r>
    </w:p>
    <w:p w14:paraId="3915F334">
      <w:pPr>
        <w:pStyle w:val="7"/>
        <w:ind w:left="113" w:right="41" w:firstLine="540"/>
        <w:jc w:val="both"/>
        <w:rPr>
          <w:lang w:val="ru-RU"/>
        </w:rPr>
      </w:pPr>
    </w:p>
    <w:p w14:paraId="60F0D955">
      <w:pPr>
        <w:pStyle w:val="5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hint="default" w:ascii="Times New Roman" w:hAnsi="Times New Roman" w:cs="Times New Roman"/>
          <w:b/>
          <w:i/>
          <w:sz w:val="28"/>
          <w:szCs w:val="28"/>
          <w:lang w:val="ru-RU"/>
        </w:rPr>
        <w:t>1.</w:t>
      </w:r>
      <w:r>
        <w:rPr>
          <w:rFonts w:ascii="Times New Roman" w:hAnsi="Times New Roman" w:cs="Times New Roman"/>
          <w:b/>
          <w:i/>
          <w:sz w:val="28"/>
          <w:szCs w:val="28"/>
        </w:rPr>
        <w:t>Подпрограмма «Организация и совершенствование бюджетного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процесса Большеболдинского муниципального округа Нижегородской области»</w:t>
      </w:r>
    </w:p>
    <w:p w14:paraId="5DCC245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>- формирование и исполнение  бюджета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округа</w:t>
      </w:r>
      <w:r>
        <w:rPr>
          <w:rFonts w:ascii="Times New Roman" w:hAnsi="Times New Roman"/>
          <w:sz w:val="28"/>
          <w:szCs w:val="28"/>
        </w:rPr>
        <w:t xml:space="preserve"> осуществлено в соответствии с требованиями Бюджетного кодекса;</w:t>
      </w:r>
    </w:p>
    <w:p w14:paraId="78C48DF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проведена необходимая работа по формированию  бюджета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округа</w:t>
      </w:r>
      <w:r>
        <w:rPr>
          <w:rFonts w:ascii="Times New Roman" w:hAnsi="Times New Roman"/>
          <w:sz w:val="28"/>
          <w:szCs w:val="28"/>
        </w:rPr>
        <w:t xml:space="preserve">  на 202</w:t>
      </w:r>
      <w:r>
        <w:rPr>
          <w:rFonts w:hint="default" w:ascii="Times New Roman" w:hAnsi="Times New Roman"/>
          <w:sz w:val="28"/>
          <w:szCs w:val="28"/>
          <w:lang w:val="ru-RU"/>
        </w:rPr>
        <w:t>6</w:t>
      </w:r>
      <w:r>
        <w:rPr>
          <w:rFonts w:ascii="Times New Roman" w:hAnsi="Times New Roman"/>
          <w:sz w:val="28"/>
          <w:szCs w:val="28"/>
        </w:rPr>
        <w:t xml:space="preserve"> год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на плановый период 202</w:t>
      </w:r>
      <w:r>
        <w:rPr>
          <w:rFonts w:hint="default" w:ascii="Times New Roman" w:hAnsi="Times New Roman"/>
          <w:sz w:val="28"/>
          <w:szCs w:val="28"/>
          <w:lang w:val="ru-RU"/>
        </w:rPr>
        <w:t>7</w:t>
      </w:r>
      <w:r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hint="default" w:ascii="Times New Roman" w:hAnsi="Times New Roman"/>
          <w:sz w:val="28"/>
          <w:szCs w:val="28"/>
          <w:lang w:val="ru-RU"/>
        </w:rPr>
        <w:t>8</w:t>
      </w:r>
      <w:r>
        <w:rPr>
          <w:rFonts w:ascii="Times New Roman" w:hAnsi="Times New Roman"/>
          <w:sz w:val="28"/>
          <w:szCs w:val="28"/>
        </w:rPr>
        <w:t xml:space="preserve"> годов на основе </w:t>
      </w:r>
      <w:r>
        <w:rPr>
          <w:rFonts w:hint="default" w:ascii="Times New Roman" w:hAnsi="Times New Roman"/>
          <w:sz w:val="28"/>
          <w:szCs w:val="28"/>
          <w:lang w:val="ru-RU"/>
        </w:rPr>
        <w:t>17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муниципальных</w:t>
      </w:r>
      <w:r>
        <w:rPr>
          <w:rFonts w:ascii="Times New Roman" w:hAnsi="Times New Roman"/>
          <w:sz w:val="28"/>
          <w:szCs w:val="28"/>
        </w:rPr>
        <w:t xml:space="preserve"> программ, с учетом 3 национальных проектов;</w:t>
      </w:r>
    </w:p>
    <w:p w14:paraId="6E229508">
      <w:pPr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 рамках подготовки к формированию  бюджета</w:t>
      </w:r>
      <w:r>
        <w:rPr>
          <w:rFonts w:hint="default" w:ascii="Times New Roman" w:hAnsi="Times New Roman"/>
          <w:i/>
          <w:sz w:val="28"/>
          <w:szCs w:val="28"/>
          <w:lang w:val="ru-RU"/>
        </w:rPr>
        <w:t xml:space="preserve"> округа</w:t>
      </w:r>
      <w:r>
        <w:rPr>
          <w:rFonts w:ascii="Times New Roman" w:hAnsi="Times New Roman"/>
          <w:i/>
          <w:sz w:val="28"/>
          <w:szCs w:val="28"/>
        </w:rPr>
        <w:t xml:space="preserve"> на 202</w:t>
      </w:r>
      <w:r>
        <w:rPr>
          <w:rFonts w:hint="default" w:ascii="Times New Roman" w:hAnsi="Times New Roman"/>
          <w:i/>
          <w:sz w:val="28"/>
          <w:szCs w:val="28"/>
          <w:lang w:val="ru-RU"/>
        </w:rPr>
        <w:t>6</w:t>
      </w:r>
      <w:r>
        <w:rPr>
          <w:rFonts w:ascii="Times New Roman" w:hAnsi="Times New Roman"/>
          <w:i/>
          <w:sz w:val="28"/>
          <w:szCs w:val="28"/>
        </w:rPr>
        <w:t>-202</w:t>
      </w:r>
      <w:r>
        <w:rPr>
          <w:rFonts w:hint="default" w:ascii="Times New Roman" w:hAnsi="Times New Roman"/>
          <w:i/>
          <w:sz w:val="28"/>
          <w:szCs w:val="28"/>
          <w:lang w:val="ru-RU"/>
        </w:rPr>
        <w:t>8</w:t>
      </w:r>
      <w:r>
        <w:rPr>
          <w:rFonts w:ascii="Times New Roman" w:hAnsi="Times New Roman"/>
          <w:i/>
          <w:sz w:val="28"/>
          <w:szCs w:val="28"/>
        </w:rPr>
        <w:t xml:space="preserve"> годы  финансов</w:t>
      </w:r>
      <w:r>
        <w:rPr>
          <w:rFonts w:ascii="Times New Roman" w:hAnsi="Times New Roman"/>
          <w:i/>
          <w:sz w:val="28"/>
          <w:szCs w:val="28"/>
          <w:lang w:val="ru-RU"/>
        </w:rPr>
        <w:t>ым</w:t>
      </w:r>
      <w:r>
        <w:rPr>
          <w:rFonts w:hint="default" w:ascii="Times New Roman" w:hAnsi="Times New Roman"/>
          <w:i/>
          <w:sz w:val="28"/>
          <w:szCs w:val="28"/>
          <w:lang w:val="ru-RU"/>
        </w:rPr>
        <w:t xml:space="preserve"> управлением</w:t>
      </w:r>
      <w:r>
        <w:rPr>
          <w:rFonts w:ascii="Times New Roman" w:hAnsi="Times New Roman"/>
          <w:i/>
          <w:sz w:val="28"/>
          <w:szCs w:val="28"/>
        </w:rPr>
        <w:t>:</w:t>
      </w:r>
    </w:p>
    <w:p w14:paraId="72B7D842">
      <w:pPr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утвержден план мероприятий по разработке  бюджета на 202</w:t>
      </w:r>
      <w:r>
        <w:rPr>
          <w:rFonts w:hint="default" w:ascii="Times New Roman" w:hAnsi="Times New Roman"/>
          <w:i/>
          <w:sz w:val="28"/>
          <w:szCs w:val="28"/>
          <w:lang w:val="ru-RU"/>
        </w:rPr>
        <w:t xml:space="preserve">6 </w:t>
      </w:r>
      <w:r>
        <w:rPr>
          <w:rFonts w:ascii="Times New Roman" w:hAnsi="Times New Roman"/>
          <w:i/>
          <w:sz w:val="28"/>
          <w:szCs w:val="28"/>
        </w:rPr>
        <w:t xml:space="preserve">год и </w:t>
      </w:r>
      <w:r>
        <w:rPr>
          <w:rFonts w:ascii="Times New Roman" w:hAnsi="Times New Roman"/>
          <w:i/>
          <w:sz w:val="28"/>
          <w:szCs w:val="28"/>
          <w:lang w:val="ru-RU"/>
        </w:rPr>
        <w:t>н</w:t>
      </w:r>
      <w:r>
        <w:rPr>
          <w:rFonts w:ascii="Times New Roman" w:hAnsi="Times New Roman"/>
          <w:i/>
          <w:sz w:val="28"/>
          <w:szCs w:val="28"/>
        </w:rPr>
        <w:t>а плановый период 202</w:t>
      </w:r>
      <w:r>
        <w:rPr>
          <w:rFonts w:hint="default" w:ascii="Times New Roman" w:hAnsi="Times New Roman"/>
          <w:i/>
          <w:sz w:val="28"/>
          <w:szCs w:val="28"/>
          <w:lang w:val="ru-RU"/>
        </w:rPr>
        <w:t>7 и</w:t>
      </w:r>
      <w:r>
        <w:rPr>
          <w:rFonts w:ascii="Times New Roman" w:hAnsi="Times New Roman"/>
          <w:i/>
          <w:sz w:val="28"/>
          <w:szCs w:val="28"/>
        </w:rPr>
        <w:t xml:space="preserve"> 202</w:t>
      </w:r>
      <w:r>
        <w:rPr>
          <w:rFonts w:hint="default" w:ascii="Times New Roman" w:hAnsi="Times New Roman"/>
          <w:i/>
          <w:sz w:val="28"/>
          <w:szCs w:val="28"/>
          <w:lang w:val="ru-RU"/>
        </w:rPr>
        <w:t>8</w:t>
      </w:r>
      <w:r>
        <w:rPr>
          <w:rFonts w:ascii="Times New Roman" w:hAnsi="Times New Roman"/>
          <w:i/>
          <w:sz w:val="28"/>
          <w:szCs w:val="28"/>
        </w:rPr>
        <w:t xml:space="preserve"> годов (распоряжение </w:t>
      </w:r>
      <w:r>
        <w:rPr>
          <w:rFonts w:ascii="Times New Roman" w:hAnsi="Times New Roman"/>
          <w:i/>
          <w:sz w:val="28"/>
          <w:szCs w:val="28"/>
          <w:lang w:val="ru-RU"/>
        </w:rPr>
        <w:t>администрации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ru-RU"/>
        </w:rPr>
        <w:t>Большеболдинского</w:t>
      </w:r>
      <w:r>
        <w:rPr>
          <w:rFonts w:hint="default" w:ascii="Times New Roman" w:hAnsi="Times New Roman"/>
          <w:i/>
          <w:sz w:val="28"/>
          <w:szCs w:val="28"/>
          <w:lang w:val="ru-RU"/>
        </w:rPr>
        <w:t xml:space="preserve"> муниципального округа </w:t>
      </w:r>
      <w:r>
        <w:rPr>
          <w:rFonts w:ascii="Times New Roman" w:hAnsi="Times New Roman"/>
          <w:i/>
          <w:sz w:val="28"/>
          <w:szCs w:val="28"/>
        </w:rPr>
        <w:t xml:space="preserve">Нижегородской области от </w:t>
      </w:r>
      <w:r>
        <w:rPr>
          <w:rFonts w:hint="default" w:ascii="Times New Roman" w:hAnsi="Times New Roman"/>
          <w:i/>
          <w:sz w:val="28"/>
          <w:szCs w:val="28"/>
          <w:lang w:val="ru-RU"/>
        </w:rPr>
        <w:t xml:space="preserve">23 </w:t>
      </w:r>
      <w:r>
        <w:rPr>
          <w:rFonts w:ascii="Times New Roman" w:hAnsi="Times New Roman"/>
          <w:i/>
          <w:sz w:val="28"/>
          <w:szCs w:val="28"/>
        </w:rPr>
        <w:t>ию</w:t>
      </w:r>
      <w:r>
        <w:rPr>
          <w:rFonts w:ascii="Times New Roman" w:hAnsi="Times New Roman"/>
          <w:i/>
          <w:sz w:val="28"/>
          <w:szCs w:val="28"/>
          <w:lang w:val="ru-RU"/>
        </w:rPr>
        <w:t>н</w:t>
      </w:r>
      <w:r>
        <w:rPr>
          <w:rFonts w:ascii="Times New Roman" w:hAnsi="Times New Roman"/>
          <w:i/>
          <w:sz w:val="28"/>
          <w:szCs w:val="28"/>
        </w:rPr>
        <w:t>я 202</w:t>
      </w:r>
      <w:r>
        <w:rPr>
          <w:rFonts w:hint="default" w:ascii="Times New Roman" w:hAnsi="Times New Roman"/>
          <w:i/>
          <w:sz w:val="28"/>
          <w:szCs w:val="28"/>
          <w:lang w:val="ru-RU"/>
        </w:rPr>
        <w:t>5</w:t>
      </w:r>
      <w:r>
        <w:rPr>
          <w:rFonts w:ascii="Times New Roman" w:hAnsi="Times New Roman"/>
          <w:i/>
          <w:sz w:val="28"/>
          <w:szCs w:val="28"/>
        </w:rPr>
        <w:t xml:space="preserve"> г. №</w:t>
      </w:r>
      <w:r>
        <w:rPr>
          <w:rFonts w:hint="default" w:ascii="Times New Roman" w:hAnsi="Times New Roman"/>
          <w:i/>
          <w:sz w:val="28"/>
          <w:szCs w:val="28"/>
          <w:lang w:val="ru-RU"/>
        </w:rPr>
        <w:t>302</w:t>
      </w:r>
      <w:r>
        <w:rPr>
          <w:rFonts w:ascii="Times New Roman" w:hAnsi="Times New Roman"/>
          <w:i/>
          <w:sz w:val="28"/>
          <w:szCs w:val="28"/>
        </w:rPr>
        <w:t>-р);</w:t>
      </w:r>
    </w:p>
    <w:p w14:paraId="7F8B4334">
      <w:pPr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>
        <w:rPr>
          <w:rFonts w:ascii="Times New Roman" w:hAnsi="Times New Roman"/>
          <w:i/>
          <w:sz w:val="28"/>
          <w:szCs w:val="28"/>
          <w:lang w:val="ru-RU"/>
        </w:rPr>
        <w:t>произведен</w:t>
      </w:r>
      <w:r>
        <w:rPr>
          <w:rFonts w:ascii="Times New Roman" w:hAnsi="Times New Roman"/>
          <w:i/>
          <w:sz w:val="28"/>
          <w:szCs w:val="28"/>
        </w:rPr>
        <w:t xml:space="preserve"> расчет фонда заработной платы с использованием прогнозных показателей по сетям, штатам и контингентам социальной инфраструктуры в разрезе типов учреждений;</w:t>
      </w:r>
    </w:p>
    <w:p w14:paraId="4C254AAA">
      <w:pPr>
        <w:spacing w:after="0" w:line="240" w:lineRule="auto"/>
        <w:ind w:firstLine="720"/>
        <w:jc w:val="lef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разработаны и утверждены Основные направления бюджетной и налоговой политики на 202</w:t>
      </w:r>
      <w:r>
        <w:rPr>
          <w:rFonts w:hint="default" w:ascii="Times New Roman" w:hAnsi="Times New Roman"/>
          <w:i/>
          <w:sz w:val="28"/>
          <w:szCs w:val="28"/>
          <w:lang w:val="ru-RU"/>
        </w:rPr>
        <w:t>6</w:t>
      </w:r>
      <w:r>
        <w:rPr>
          <w:rFonts w:ascii="Times New Roman" w:hAnsi="Times New Roman"/>
          <w:i/>
          <w:sz w:val="28"/>
          <w:szCs w:val="28"/>
        </w:rPr>
        <w:t xml:space="preserve"> год и на плановый период 202</w:t>
      </w:r>
      <w:r>
        <w:rPr>
          <w:rFonts w:hint="default" w:ascii="Times New Roman" w:hAnsi="Times New Roman"/>
          <w:i/>
          <w:sz w:val="28"/>
          <w:szCs w:val="28"/>
          <w:lang w:val="ru-RU"/>
        </w:rPr>
        <w:t>7</w:t>
      </w:r>
      <w:r>
        <w:rPr>
          <w:rFonts w:ascii="Times New Roman" w:hAnsi="Times New Roman"/>
          <w:i/>
          <w:sz w:val="28"/>
          <w:szCs w:val="28"/>
        </w:rPr>
        <w:t xml:space="preserve"> и 202</w:t>
      </w:r>
      <w:r>
        <w:rPr>
          <w:rFonts w:hint="default" w:ascii="Times New Roman" w:hAnsi="Times New Roman"/>
          <w:i/>
          <w:sz w:val="28"/>
          <w:szCs w:val="28"/>
          <w:lang w:val="ru-RU"/>
        </w:rPr>
        <w:t>8</w:t>
      </w:r>
      <w:r>
        <w:rPr>
          <w:rFonts w:ascii="Times New Roman" w:hAnsi="Times New Roman"/>
          <w:i/>
          <w:sz w:val="28"/>
          <w:szCs w:val="28"/>
        </w:rPr>
        <w:t xml:space="preserve"> годов (постановление </w:t>
      </w:r>
      <w:r>
        <w:rPr>
          <w:rFonts w:ascii="Times New Roman" w:hAnsi="Times New Roman"/>
          <w:i/>
          <w:sz w:val="28"/>
          <w:szCs w:val="28"/>
          <w:lang w:val="ru-RU"/>
        </w:rPr>
        <w:t>администрации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ru-RU"/>
        </w:rPr>
        <w:t>Большеболдинского</w:t>
      </w:r>
      <w:r>
        <w:rPr>
          <w:rFonts w:hint="default" w:ascii="Times New Roman" w:hAnsi="Times New Roman"/>
          <w:i/>
          <w:sz w:val="28"/>
          <w:szCs w:val="28"/>
          <w:lang w:val="ru-RU"/>
        </w:rPr>
        <w:t xml:space="preserve"> муниципального округа </w:t>
      </w:r>
      <w:r>
        <w:rPr>
          <w:rFonts w:ascii="Times New Roman" w:hAnsi="Times New Roman"/>
          <w:i/>
          <w:sz w:val="28"/>
          <w:szCs w:val="28"/>
        </w:rPr>
        <w:t>Нижегородской</w:t>
      </w:r>
      <w:r>
        <w:rPr>
          <w:rFonts w:hint="default" w:ascii="Times New Roman" w:hAnsi="Times New Roman"/>
          <w:i/>
          <w:sz w:val="28"/>
          <w:szCs w:val="28"/>
          <w:lang w:val="ru-RU"/>
        </w:rPr>
        <w:t xml:space="preserve"> от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hint="default" w:ascii="Times New Roman" w:hAnsi="Times New Roman"/>
          <w:i/>
          <w:sz w:val="28"/>
          <w:szCs w:val="28"/>
          <w:lang w:val="ru-RU"/>
        </w:rPr>
        <w:t>24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ru-RU"/>
        </w:rPr>
        <w:t>октября</w:t>
      </w:r>
      <w:r>
        <w:rPr>
          <w:rFonts w:ascii="Times New Roman" w:hAnsi="Times New Roman"/>
          <w:i/>
          <w:sz w:val="28"/>
          <w:szCs w:val="28"/>
        </w:rPr>
        <w:t xml:space="preserve"> 202</w:t>
      </w:r>
      <w:r>
        <w:rPr>
          <w:rFonts w:hint="default" w:ascii="Times New Roman" w:hAnsi="Times New Roman"/>
          <w:i/>
          <w:sz w:val="28"/>
          <w:szCs w:val="28"/>
          <w:lang w:val="ru-RU"/>
        </w:rPr>
        <w:t>5</w:t>
      </w:r>
      <w:r>
        <w:rPr>
          <w:rFonts w:ascii="Times New Roman" w:hAnsi="Times New Roman"/>
          <w:i/>
          <w:sz w:val="28"/>
          <w:szCs w:val="28"/>
        </w:rPr>
        <w:t xml:space="preserve"> г. №</w:t>
      </w:r>
      <w:r>
        <w:rPr>
          <w:rFonts w:hint="default" w:ascii="Times New Roman" w:hAnsi="Times New Roman"/>
          <w:i/>
          <w:sz w:val="28"/>
          <w:szCs w:val="28"/>
          <w:lang w:val="ru-RU"/>
        </w:rPr>
        <w:t>564</w:t>
      </w:r>
      <w:r>
        <w:rPr>
          <w:rFonts w:ascii="Times New Roman" w:hAnsi="Times New Roman"/>
          <w:i/>
          <w:sz w:val="28"/>
          <w:szCs w:val="28"/>
        </w:rPr>
        <w:t>);</w:t>
      </w:r>
    </w:p>
    <w:p w14:paraId="21003A62">
      <w:pPr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разработан и утвержден Порядок планирования бюджетных ассигнований  бюджета</w:t>
      </w:r>
      <w:r>
        <w:rPr>
          <w:rFonts w:hint="default" w:ascii="Times New Roman" w:hAnsi="Times New Roman"/>
          <w:i/>
          <w:sz w:val="28"/>
          <w:szCs w:val="28"/>
          <w:lang w:val="ru-RU"/>
        </w:rPr>
        <w:t xml:space="preserve"> Большеболдинского муниципального округа </w:t>
      </w:r>
      <w:r>
        <w:rPr>
          <w:rFonts w:ascii="Times New Roman" w:hAnsi="Times New Roman"/>
          <w:i/>
          <w:sz w:val="28"/>
          <w:szCs w:val="28"/>
        </w:rPr>
        <w:t xml:space="preserve"> на 202</w:t>
      </w:r>
      <w:r>
        <w:rPr>
          <w:rFonts w:hint="default" w:ascii="Times New Roman" w:hAnsi="Times New Roman"/>
          <w:i/>
          <w:sz w:val="28"/>
          <w:szCs w:val="28"/>
          <w:lang w:val="ru-RU"/>
        </w:rPr>
        <w:t>6</w:t>
      </w:r>
      <w:r>
        <w:rPr>
          <w:rFonts w:ascii="Times New Roman" w:hAnsi="Times New Roman"/>
          <w:i/>
          <w:sz w:val="28"/>
          <w:szCs w:val="28"/>
        </w:rPr>
        <w:t xml:space="preserve"> год и на плановый период 202</w:t>
      </w:r>
      <w:r>
        <w:rPr>
          <w:rFonts w:hint="default" w:ascii="Times New Roman" w:hAnsi="Times New Roman"/>
          <w:i/>
          <w:sz w:val="28"/>
          <w:szCs w:val="28"/>
          <w:lang w:val="ru-RU"/>
        </w:rPr>
        <w:t>7</w:t>
      </w:r>
      <w:r>
        <w:rPr>
          <w:rFonts w:ascii="Times New Roman" w:hAnsi="Times New Roman"/>
          <w:i/>
          <w:sz w:val="28"/>
          <w:szCs w:val="28"/>
        </w:rPr>
        <w:t xml:space="preserve"> и 202</w:t>
      </w:r>
      <w:r>
        <w:rPr>
          <w:rFonts w:hint="default" w:ascii="Times New Roman" w:hAnsi="Times New Roman"/>
          <w:i/>
          <w:sz w:val="28"/>
          <w:szCs w:val="28"/>
          <w:lang w:val="ru-RU"/>
        </w:rPr>
        <w:t>8</w:t>
      </w:r>
      <w:r>
        <w:rPr>
          <w:rFonts w:ascii="Times New Roman" w:hAnsi="Times New Roman"/>
          <w:i/>
          <w:sz w:val="28"/>
          <w:szCs w:val="28"/>
        </w:rPr>
        <w:t xml:space="preserve"> годов (приказ  финансов</w:t>
      </w:r>
      <w:r>
        <w:rPr>
          <w:rFonts w:ascii="Times New Roman" w:hAnsi="Times New Roman"/>
          <w:i/>
          <w:sz w:val="28"/>
          <w:szCs w:val="28"/>
          <w:lang w:val="ru-RU"/>
        </w:rPr>
        <w:t>ого</w:t>
      </w:r>
      <w:r>
        <w:rPr>
          <w:rFonts w:hint="default" w:ascii="Times New Roman" w:hAnsi="Times New Roman"/>
          <w:i/>
          <w:sz w:val="28"/>
          <w:szCs w:val="28"/>
          <w:lang w:val="ru-RU"/>
        </w:rPr>
        <w:t xml:space="preserve"> управления</w:t>
      </w:r>
      <w:r>
        <w:rPr>
          <w:rFonts w:ascii="Times New Roman" w:hAnsi="Times New Roman"/>
          <w:i/>
          <w:sz w:val="28"/>
          <w:szCs w:val="28"/>
        </w:rPr>
        <w:t xml:space="preserve"> от</w:t>
      </w:r>
      <w:r>
        <w:rPr>
          <w:rFonts w:hint="default" w:ascii="Times New Roman" w:hAnsi="Times New Roman"/>
          <w:i/>
          <w:sz w:val="28"/>
          <w:szCs w:val="28"/>
          <w:lang w:val="ru-RU"/>
        </w:rPr>
        <w:t xml:space="preserve"> 15.10.2025 г. №47</w:t>
      </w:r>
      <w:r>
        <w:rPr>
          <w:rFonts w:ascii="Times New Roman" w:hAnsi="Times New Roman"/>
          <w:i/>
          <w:sz w:val="28"/>
          <w:szCs w:val="28"/>
        </w:rPr>
        <w:t>);</w:t>
      </w:r>
    </w:p>
    <w:p w14:paraId="45404038">
      <w:pPr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сформирован прогноз по основным параметрам бюджета </w:t>
      </w:r>
      <w:r>
        <w:rPr>
          <w:rFonts w:ascii="Times New Roman" w:hAnsi="Times New Roman"/>
          <w:i/>
          <w:sz w:val="28"/>
          <w:szCs w:val="28"/>
        </w:rPr>
        <w:br w:type="textWrapping"/>
      </w:r>
      <w:r>
        <w:rPr>
          <w:rFonts w:ascii="Times New Roman" w:hAnsi="Times New Roman"/>
          <w:i/>
          <w:sz w:val="28"/>
          <w:szCs w:val="28"/>
        </w:rPr>
        <w:t>на 202</w:t>
      </w:r>
      <w:r>
        <w:rPr>
          <w:rFonts w:hint="default" w:ascii="Times New Roman" w:hAnsi="Times New Roman"/>
          <w:i/>
          <w:sz w:val="28"/>
          <w:szCs w:val="28"/>
          <w:lang w:val="ru-RU"/>
        </w:rPr>
        <w:t>6</w:t>
      </w:r>
      <w:r>
        <w:rPr>
          <w:rFonts w:ascii="Times New Roman" w:hAnsi="Times New Roman"/>
          <w:i/>
          <w:sz w:val="28"/>
          <w:szCs w:val="28"/>
        </w:rPr>
        <w:t>-202</w:t>
      </w:r>
      <w:r>
        <w:rPr>
          <w:rFonts w:hint="default" w:ascii="Times New Roman" w:hAnsi="Times New Roman"/>
          <w:i/>
          <w:sz w:val="28"/>
          <w:szCs w:val="28"/>
          <w:lang w:val="ru-RU"/>
        </w:rPr>
        <w:t>8</w:t>
      </w:r>
      <w:r>
        <w:rPr>
          <w:rFonts w:ascii="Times New Roman" w:hAnsi="Times New Roman"/>
          <w:i/>
          <w:sz w:val="28"/>
          <w:szCs w:val="28"/>
        </w:rPr>
        <w:t xml:space="preserve"> годы;</w:t>
      </w:r>
    </w:p>
    <w:p w14:paraId="2A224084">
      <w:pPr>
        <w:spacing w:after="0" w:line="240" w:lineRule="auto"/>
        <w:ind w:firstLine="720"/>
        <w:jc w:val="lef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В соответствии со сроками, установленными бюджетным законодательством </w:t>
      </w:r>
      <w:r>
        <w:rPr>
          <w:rFonts w:ascii="Times New Roman" w:hAnsi="Times New Roman"/>
          <w:i/>
          <w:sz w:val="28"/>
          <w:szCs w:val="28"/>
          <w:lang w:val="ru-RU"/>
        </w:rPr>
        <w:t>муниципального</w:t>
      </w:r>
      <w:r>
        <w:rPr>
          <w:rFonts w:hint="default" w:ascii="Times New Roman" w:hAnsi="Times New Roman"/>
          <w:i/>
          <w:sz w:val="28"/>
          <w:szCs w:val="28"/>
          <w:lang w:val="ru-RU"/>
        </w:rPr>
        <w:t xml:space="preserve"> округа</w:t>
      </w:r>
      <w:r>
        <w:rPr>
          <w:rFonts w:ascii="Times New Roman" w:hAnsi="Times New Roman"/>
          <w:i/>
          <w:sz w:val="28"/>
          <w:szCs w:val="28"/>
        </w:rPr>
        <w:t xml:space="preserve"> проект </w:t>
      </w:r>
      <w:r>
        <w:rPr>
          <w:rFonts w:ascii="Times New Roman" w:hAnsi="Times New Roman"/>
          <w:i/>
          <w:sz w:val="28"/>
          <w:szCs w:val="28"/>
          <w:lang w:val="ru-RU"/>
        </w:rPr>
        <w:t>решения</w:t>
      </w:r>
      <w:r>
        <w:rPr>
          <w:rFonts w:hint="default" w:ascii="Times New Roman" w:hAnsi="Times New Roman"/>
          <w:i/>
          <w:sz w:val="28"/>
          <w:szCs w:val="28"/>
          <w:lang w:val="ru-RU"/>
        </w:rPr>
        <w:t xml:space="preserve"> Совета депутатов Большеболдинского муниципального округа</w:t>
      </w:r>
      <w:r>
        <w:rPr>
          <w:rFonts w:ascii="Times New Roman" w:hAnsi="Times New Roman"/>
          <w:i/>
          <w:sz w:val="28"/>
          <w:szCs w:val="28"/>
        </w:rPr>
        <w:t xml:space="preserve"> "О бюджете </w:t>
      </w:r>
      <w:r>
        <w:rPr>
          <w:rFonts w:hint="default" w:ascii="Times New Roman" w:hAnsi="Times New Roman"/>
          <w:i/>
          <w:sz w:val="28"/>
          <w:szCs w:val="28"/>
          <w:lang w:val="ru-RU"/>
        </w:rPr>
        <w:t xml:space="preserve">Большеболдинского муниципального округа Нижегородской области </w:t>
      </w:r>
      <w:r>
        <w:rPr>
          <w:rFonts w:ascii="Times New Roman" w:hAnsi="Times New Roman"/>
          <w:i/>
          <w:sz w:val="28"/>
          <w:szCs w:val="28"/>
        </w:rPr>
        <w:t>на 202</w:t>
      </w:r>
      <w:r>
        <w:rPr>
          <w:rFonts w:hint="default" w:ascii="Times New Roman" w:hAnsi="Times New Roman"/>
          <w:i/>
          <w:sz w:val="28"/>
          <w:szCs w:val="28"/>
          <w:lang w:val="ru-RU"/>
        </w:rPr>
        <w:t>6</w:t>
      </w:r>
      <w:r>
        <w:rPr>
          <w:rFonts w:ascii="Times New Roman" w:hAnsi="Times New Roman"/>
          <w:i/>
          <w:sz w:val="28"/>
          <w:szCs w:val="28"/>
        </w:rPr>
        <w:t xml:space="preserve"> год и на плановый период 202</w:t>
      </w:r>
      <w:r>
        <w:rPr>
          <w:rFonts w:hint="default" w:ascii="Times New Roman" w:hAnsi="Times New Roman"/>
          <w:i/>
          <w:sz w:val="28"/>
          <w:szCs w:val="28"/>
          <w:lang w:val="ru-RU"/>
        </w:rPr>
        <w:t>7</w:t>
      </w:r>
      <w:r>
        <w:rPr>
          <w:rFonts w:ascii="Times New Roman" w:hAnsi="Times New Roman"/>
          <w:i/>
          <w:sz w:val="28"/>
          <w:szCs w:val="28"/>
        </w:rPr>
        <w:t xml:space="preserve"> и 202</w:t>
      </w:r>
      <w:r>
        <w:rPr>
          <w:rFonts w:hint="default" w:ascii="Times New Roman" w:hAnsi="Times New Roman"/>
          <w:i/>
          <w:sz w:val="28"/>
          <w:szCs w:val="28"/>
          <w:lang w:val="ru-RU"/>
        </w:rPr>
        <w:t>8</w:t>
      </w:r>
      <w:r>
        <w:rPr>
          <w:rFonts w:ascii="Times New Roman" w:hAnsi="Times New Roman"/>
          <w:i/>
          <w:sz w:val="28"/>
          <w:szCs w:val="28"/>
        </w:rPr>
        <w:t xml:space="preserve"> годов"</w:t>
      </w:r>
      <w:r>
        <w:rPr>
          <w:rFonts w:hint="default" w:ascii="Times New Roman" w:hAnsi="Times New Roman"/>
          <w:i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1</w:t>
      </w:r>
      <w:r>
        <w:rPr>
          <w:rFonts w:hint="default" w:ascii="Times New Roman" w:hAnsi="Times New Roman"/>
          <w:i/>
          <w:sz w:val="28"/>
          <w:szCs w:val="28"/>
          <w:lang w:val="ru-RU"/>
        </w:rPr>
        <w:t>1</w:t>
      </w:r>
      <w:r>
        <w:rPr>
          <w:rFonts w:ascii="Times New Roman" w:hAnsi="Times New Roman"/>
          <w:i/>
          <w:sz w:val="28"/>
          <w:szCs w:val="28"/>
        </w:rPr>
        <w:t xml:space="preserve"> декабря</w:t>
      </w:r>
      <w:r>
        <w:rPr>
          <w:rFonts w:hint="default" w:ascii="Times New Roman" w:hAnsi="Times New Roman"/>
          <w:i/>
          <w:sz w:val="28"/>
          <w:szCs w:val="28"/>
          <w:lang w:val="ru-RU"/>
        </w:rPr>
        <w:t xml:space="preserve"> 2025 года</w:t>
      </w:r>
      <w:r>
        <w:rPr>
          <w:rFonts w:ascii="Times New Roman" w:hAnsi="Times New Roman"/>
          <w:i/>
          <w:sz w:val="28"/>
          <w:szCs w:val="28"/>
        </w:rPr>
        <w:t xml:space="preserve"> – принят</w:t>
      </w:r>
      <w:r>
        <w:rPr>
          <w:rFonts w:ascii="Times New Roman" w:hAnsi="Times New Roman"/>
          <w:i/>
          <w:sz w:val="28"/>
          <w:szCs w:val="28"/>
          <w:lang w:val="ru-RU"/>
        </w:rPr>
        <w:t>о</w:t>
      </w:r>
      <w:r>
        <w:rPr>
          <w:rFonts w:hint="default" w:ascii="Times New Roman" w:hAnsi="Times New Roman"/>
          <w:i/>
          <w:sz w:val="28"/>
          <w:szCs w:val="28"/>
          <w:lang w:val="ru-RU"/>
        </w:rPr>
        <w:t xml:space="preserve"> решение Совета депутатов 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hint="default" w:ascii="Times New Roman" w:hAnsi="Times New Roman"/>
          <w:i/>
          <w:sz w:val="28"/>
          <w:szCs w:val="28"/>
          <w:lang w:val="ru-RU"/>
        </w:rPr>
        <w:t>Большеболдинского муниципального округа</w:t>
      </w:r>
      <w:r>
        <w:rPr>
          <w:rFonts w:ascii="Times New Roman" w:hAnsi="Times New Roman"/>
          <w:i/>
          <w:sz w:val="28"/>
          <w:szCs w:val="28"/>
        </w:rPr>
        <w:t xml:space="preserve"> "О бюджете </w:t>
      </w:r>
      <w:r>
        <w:rPr>
          <w:rFonts w:hint="default" w:ascii="Times New Roman" w:hAnsi="Times New Roman"/>
          <w:i/>
          <w:sz w:val="28"/>
          <w:szCs w:val="28"/>
          <w:lang w:val="ru-RU"/>
        </w:rPr>
        <w:t xml:space="preserve">Большеболдинского муниципального округа Нижегородской области </w:t>
      </w:r>
      <w:r>
        <w:rPr>
          <w:rFonts w:ascii="Times New Roman" w:hAnsi="Times New Roman"/>
          <w:i/>
          <w:sz w:val="28"/>
          <w:szCs w:val="28"/>
        </w:rPr>
        <w:t>на 202</w:t>
      </w:r>
      <w:r>
        <w:rPr>
          <w:rFonts w:hint="default" w:ascii="Times New Roman" w:hAnsi="Times New Roman"/>
          <w:i/>
          <w:sz w:val="28"/>
          <w:szCs w:val="28"/>
          <w:lang w:val="ru-RU"/>
        </w:rPr>
        <w:t>6</w:t>
      </w:r>
      <w:r>
        <w:rPr>
          <w:rFonts w:ascii="Times New Roman" w:hAnsi="Times New Roman"/>
          <w:i/>
          <w:sz w:val="28"/>
          <w:szCs w:val="28"/>
        </w:rPr>
        <w:t xml:space="preserve"> год и на плановый период 202</w:t>
      </w:r>
      <w:r>
        <w:rPr>
          <w:rFonts w:hint="default" w:ascii="Times New Roman" w:hAnsi="Times New Roman"/>
          <w:i/>
          <w:sz w:val="28"/>
          <w:szCs w:val="28"/>
          <w:lang w:val="ru-RU"/>
        </w:rPr>
        <w:t>7</w:t>
      </w:r>
      <w:r>
        <w:rPr>
          <w:rFonts w:ascii="Times New Roman" w:hAnsi="Times New Roman"/>
          <w:i/>
          <w:sz w:val="28"/>
          <w:szCs w:val="28"/>
        </w:rPr>
        <w:t xml:space="preserve"> и 202</w:t>
      </w:r>
      <w:r>
        <w:rPr>
          <w:rFonts w:hint="default" w:ascii="Times New Roman" w:hAnsi="Times New Roman"/>
          <w:i/>
          <w:sz w:val="28"/>
          <w:szCs w:val="28"/>
          <w:lang w:val="ru-RU"/>
        </w:rPr>
        <w:t>8</w:t>
      </w:r>
      <w:r>
        <w:rPr>
          <w:rFonts w:ascii="Times New Roman" w:hAnsi="Times New Roman"/>
          <w:i/>
          <w:sz w:val="28"/>
          <w:szCs w:val="28"/>
        </w:rPr>
        <w:t xml:space="preserve"> годов"</w:t>
      </w:r>
      <w:r>
        <w:rPr>
          <w:rFonts w:ascii="Times New Roman" w:hAnsi="Times New Roman"/>
          <w:i/>
          <w:sz w:val="28"/>
          <w:szCs w:val="28"/>
        </w:rPr>
        <w:br w:type="textWrapping"/>
      </w:r>
    </w:p>
    <w:p w14:paraId="647B425A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Обеспечено предоставление бюджета в доступном для граждан формате - формирование информационного сборника  "Бюджет для граждан" по проекту   бюджета</w:t>
      </w:r>
      <w:r>
        <w:rPr>
          <w:rFonts w:hint="default" w:ascii="Times New Roman" w:hAnsi="Times New Roman"/>
          <w:i/>
          <w:sz w:val="28"/>
          <w:szCs w:val="28"/>
          <w:lang w:val="ru-RU"/>
        </w:rPr>
        <w:t xml:space="preserve"> округа</w:t>
      </w:r>
      <w:r>
        <w:rPr>
          <w:rFonts w:ascii="Times New Roman" w:hAnsi="Times New Roman"/>
          <w:i/>
          <w:sz w:val="28"/>
          <w:szCs w:val="28"/>
        </w:rPr>
        <w:t xml:space="preserve"> и по отчету об исполнении  бюджета</w:t>
      </w:r>
      <w:r>
        <w:rPr>
          <w:rFonts w:hint="default" w:ascii="Times New Roman" w:hAnsi="Times New Roman"/>
          <w:i/>
          <w:sz w:val="28"/>
          <w:szCs w:val="28"/>
          <w:lang w:val="ru-RU"/>
        </w:rPr>
        <w:t xml:space="preserve"> округа</w:t>
      </w:r>
      <w:r>
        <w:rPr>
          <w:rFonts w:ascii="Times New Roman" w:hAnsi="Times New Roman"/>
          <w:i/>
          <w:sz w:val="28"/>
          <w:szCs w:val="28"/>
        </w:rPr>
        <w:t>.</w:t>
      </w:r>
    </w:p>
    <w:p w14:paraId="53962FF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своевременно разработаны и приняты нормативные акты, касающиеся вопросов регулирования и методологического обеспечения бюджетного процесса в 202</w:t>
      </w:r>
      <w:r>
        <w:rPr>
          <w:rFonts w:hint="default" w:ascii="Times New Roman" w:hAnsi="Times New Roman"/>
          <w:sz w:val="28"/>
          <w:szCs w:val="28"/>
          <w:lang w:val="ru-RU"/>
        </w:rPr>
        <w:t>5</w:t>
      </w:r>
      <w:r>
        <w:rPr>
          <w:rFonts w:ascii="Times New Roman" w:hAnsi="Times New Roman"/>
          <w:sz w:val="28"/>
          <w:szCs w:val="28"/>
        </w:rPr>
        <w:t xml:space="preserve"> году и на 202</w:t>
      </w:r>
      <w:r>
        <w:rPr>
          <w:rFonts w:hint="default" w:ascii="Times New Roman" w:hAnsi="Times New Roman"/>
          <w:sz w:val="28"/>
          <w:szCs w:val="28"/>
          <w:lang w:val="ru-RU"/>
        </w:rPr>
        <w:t>6</w:t>
      </w:r>
      <w:r>
        <w:rPr>
          <w:rFonts w:ascii="Times New Roman" w:hAnsi="Times New Roman"/>
          <w:sz w:val="28"/>
          <w:szCs w:val="28"/>
        </w:rPr>
        <w:t>-202</w:t>
      </w:r>
      <w:r>
        <w:rPr>
          <w:rFonts w:hint="default" w:ascii="Times New Roman" w:hAnsi="Times New Roman"/>
          <w:sz w:val="28"/>
          <w:szCs w:val="28"/>
          <w:lang w:val="ru-RU"/>
        </w:rPr>
        <w:t>8</w:t>
      </w:r>
      <w:r>
        <w:rPr>
          <w:rFonts w:ascii="Times New Roman" w:hAnsi="Times New Roman"/>
          <w:sz w:val="28"/>
          <w:szCs w:val="28"/>
        </w:rPr>
        <w:t xml:space="preserve"> годы;</w:t>
      </w:r>
    </w:p>
    <w:p w14:paraId="72D3762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созданы условия для увеличения поступлений налоговых и неналоговых доходов  бюджета </w:t>
      </w:r>
      <w:r>
        <w:rPr>
          <w:rFonts w:ascii="Times New Roman" w:hAnsi="Times New Roman"/>
          <w:sz w:val="28"/>
          <w:szCs w:val="28"/>
          <w:lang w:val="ru-RU"/>
        </w:rPr>
        <w:t>Большеболдинского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муниципального округа </w:t>
      </w:r>
      <w:r>
        <w:rPr>
          <w:rFonts w:ascii="Times New Roman" w:hAnsi="Times New Roman"/>
          <w:sz w:val="28"/>
          <w:szCs w:val="28"/>
        </w:rPr>
        <w:t>Нижегородской области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(прирост налоговых и неналоговых поступлений в  бюджет </w:t>
      </w:r>
      <w:r>
        <w:rPr>
          <w:rFonts w:ascii="Times New Roman" w:hAnsi="Times New Roman"/>
          <w:sz w:val="28"/>
          <w:szCs w:val="28"/>
          <w:lang w:val="ru-RU"/>
        </w:rPr>
        <w:t>округа</w:t>
      </w:r>
      <w:r>
        <w:rPr>
          <w:rFonts w:ascii="Times New Roman" w:hAnsi="Times New Roman"/>
          <w:sz w:val="28"/>
          <w:szCs w:val="28"/>
        </w:rPr>
        <w:t xml:space="preserve"> к 202</w:t>
      </w:r>
      <w:r>
        <w:rPr>
          <w:rFonts w:hint="default" w:ascii="Times New Roman" w:hAnsi="Times New Roman"/>
          <w:sz w:val="28"/>
          <w:szCs w:val="28"/>
          <w:lang w:val="ru-RU"/>
        </w:rPr>
        <w:t>4</w:t>
      </w:r>
      <w:r>
        <w:rPr>
          <w:rFonts w:ascii="Times New Roman" w:hAnsi="Times New Roman"/>
          <w:sz w:val="28"/>
          <w:szCs w:val="28"/>
        </w:rPr>
        <w:t xml:space="preserve"> году </w:t>
      </w:r>
      <w:r>
        <w:rPr>
          <w:rFonts w:ascii="Times New Roman" w:hAnsi="Times New Roman"/>
          <w:color w:val="auto"/>
          <w:sz w:val="28"/>
          <w:szCs w:val="28"/>
        </w:rPr>
        <w:t xml:space="preserve">составил </w:t>
      </w:r>
      <w:r>
        <w:rPr>
          <w:rFonts w:hint="default" w:ascii="Times New Roman" w:hAnsi="Times New Roman"/>
          <w:color w:val="auto"/>
          <w:sz w:val="28"/>
          <w:szCs w:val="28"/>
          <w:lang w:val="ru-RU"/>
        </w:rPr>
        <w:t xml:space="preserve">21,0 </w:t>
      </w:r>
      <w:r>
        <w:rPr>
          <w:rFonts w:ascii="Times New Roman" w:hAnsi="Times New Roman"/>
          <w:color w:val="auto"/>
          <w:sz w:val="28"/>
          <w:szCs w:val="28"/>
        </w:rPr>
        <w:t>%</w:t>
      </w:r>
      <w:r>
        <w:rPr>
          <w:color w:val="auto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 xml:space="preserve">или  </w:t>
      </w:r>
      <w:r>
        <w:rPr>
          <w:rFonts w:hint="default" w:ascii="Times New Roman" w:hAnsi="Times New Roman"/>
          <w:color w:val="auto"/>
          <w:sz w:val="28"/>
          <w:szCs w:val="28"/>
          <w:lang w:val="ru-RU"/>
        </w:rPr>
        <w:t>49376,6 тыс.</w:t>
      </w:r>
      <w:r>
        <w:rPr>
          <w:rFonts w:ascii="Times New Roman" w:hAnsi="Times New Roman"/>
          <w:color w:val="auto"/>
          <w:sz w:val="28"/>
          <w:szCs w:val="28"/>
        </w:rPr>
        <w:t xml:space="preserve"> рублей)</w:t>
      </w:r>
      <w:r>
        <w:rPr>
          <w:rFonts w:ascii="Times New Roman" w:hAnsi="Times New Roman"/>
          <w:sz w:val="28"/>
          <w:szCs w:val="28"/>
        </w:rPr>
        <w:t>;</w:t>
      </w:r>
    </w:p>
    <w:p w14:paraId="5268C5E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полном объеме обеспечено своевременное исполнение всех принятых расходных обязательств, в первую очередь  по выплате заработной платы работникам бюджетной сферы;</w:t>
      </w:r>
      <w:r>
        <w:t xml:space="preserve"> </w:t>
      </w:r>
    </w:p>
    <w:p w14:paraId="3EFBC75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освоение средств  бюджета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округа</w:t>
      </w:r>
      <w:r>
        <w:rPr>
          <w:rFonts w:ascii="Times New Roman" w:hAnsi="Times New Roman"/>
          <w:sz w:val="28"/>
          <w:szCs w:val="28"/>
        </w:rPr>
        <w:t xml:space="preserve">, предусмотренных в течение года на реализацию мероприятий </w:t>
      </w:r>
      <w:r>
        <w:rPr>
          <w:rFonts w:hint="default" w:ascii="Times New Roman" w:hAnsi="Times New Roman"/>
          <w:sz w:val="28"/>
          <w:szCs w:val="28"/>
          <w:lang w:val="ru-RU"/>
        </w:rPr>
        <w:t>2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национальных проектов, составило </w:t>
      </w:r>
      <w:r>
        <w:rPr>
          <w:rFonts w:hint="default" w:ascii="Times New Roman" w:hAnsi="Times New Roman"/>
          <w:sz w:val="28"/>
          <w:szCs w:val="28"/>
          <w:lang w:val="ru-RU"/>
        </w:rPr>
        <w:t>89,6</w:t>
      </w:r>
      <w:r>
        <w:rPr>
          <w:rFonts w:ascii="Times New Roman" w:hAnsi="Times New Roman"/>
          <w:sz w:val="28"/>
          <w:szCs w:val="28"/>
        </w:rPr>
        <w:t>% от запланированной суммы;</w:t>
      </w:r>
    </w:p>
    <w:p w14:paraId="61F118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 обеспечено ежемесячное и ежеквартальное формирование и своевременное предоставление отчетов об исполнении бюджета </w:t>
      </w:r>
      <w:r>
        <w:rPr>
          <w:rFonts w:ascii="Times New Roman" w:hAnsi="Times New Roman"/>
          <w:sz w:val="28"/>
          <w:szCs w:val="28"/>
          <w:lang w:val="ru-RU"/>
        </w:rPr>
        <w:t>Большеболдинского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муниципального округа </w:t>
      </w:r>
      <w:r>
        <w:rPr>
          <w:rFonts w:ascii="Times New Roman" w:hAnsi="Times New Roman"/>
          <w:sz w:val="28"/>
          <w:szCs w:val="28"/>
        </w:rPr>
        <w:t>Нижегородской области;</w:t>
      </w:r>
    </w:p>
    <w:p w14:paraId="3A50AD3D">
      <w:pPr>
        <w:spacing w:after="0"/>
        <w:ind w:firstLine="709"/>
        <w:jc w:val="both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- в целях оптимизации и повышения эффективности бюджетных расходов, целевого использования средств бюджета, сокращения объемов дебиторской задолженности в течение года осуществлялось казначейское сопровождение государственных и муниципальных контрактов, а также перечисление получателям бюджетных средств по фактической потребности</w:t>
      </w:r>
      <w:r>
        <w:rPr>
          <w:rFonts w:hint="default" w:ascii="Times New Roman" w:hAnsi="Times New Roman"/>
          <w:sz w:val="28"/>
          <w:szCs w:val="28"/>
          <w:lang w:val="ru-RU"/>
        </w:rPr>
        <w:t>;</w:t>
      </w:r>
    </w:p>
    <w:p w14:paraId="3503584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течение года проведено </w:t>
      </w:r>
      <w:r>
        <w:rPr>
          <w:rFonts w:hint="default" w:ascii="Times New Roman" w:hAnsi="Times New Roman"/>
          <w:color w:val="auto"/>
          <w:sz w:val="28"/>
          <w:szCs w:val="28"/>
          <w:lang w:val="ru-RU"/>
        </w:rPr>
        <w:t>4</w:t>
      </w:r>
      <w:r>
        <w:rPr>
          <w:rFonts w:ascii="Times New Roman" w:hAnsi="Times New Roman"/>
          <w:sz w:val="28"/>
          <w:szCs w:val="28"/>
        </w:rPr>
        <w:t xml:space="preserve"> контрольных мероприятия за соблюдением бюджетного законодательства при использовании бюджетных средств, </w:t>
      </w:r>
      <w:r>
        <w:rPr>
          <w:rFonts w:hint="default"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</w:rPr>
        <w:t xml:space="preserve"> контрольн</w:t>
      </w:r>
      <w:r>
        <w:rPr>
          <w:rFonts w:ascii="Times New Roman" w:hAnsi="Times New Roman"/>
          <w:sz w:val="28"/>
          <w:szCs w:val="28"/>
          <w:lang w:val="ru-RU"/>
        </w:rPr>
        <w:t>ых</w:t>
      </w:r>
      <w:r>
        <w:rPr>
          <w:rFonts w:ascii="Times New Roman" w:hAnsi="Times New Roman"/>
          <w:sz w:val="28"/>
          <w:szCs w:val="28"/>
        </w:rPr>
        <w:t xml:space="preserve"> мероприяти</w:t>
      </w:r>
      <w:r>
        <w:rPr>
          <w:rFonts w:ascii="Times New Roman" w:hAnsi="Times New Roman"/>
          <w:sz w:val="28"/>
          <w:szCs w:val="28"/>
          <w:lang w:val="ru-RU"/>
        </w:rPr>
        <w:t>я</w:t>
      </w:r>
      <w:r>
        <w:rPr>
          <w:rFonts w:ascii="Times New Roman" w:hAnsi="Times New Roman"/>
          <w:sz w:val="28"/>
          <w:szCs w:val="28"/>
        </w:rPr>
        <w:t xml:space="preserve"> в сфере закупок;</w:t>
      </w:r>
    </w:p>
    <w:p w14:paraId="77B2940F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осуществлялось формирование и размещение на Едином портале бюджетной системы Российской Федерации ("Электронный бюджет") информации о бюджете и бюджетном процессе </w:t>
      </w:r>
      <w:r>
        <w:rPr>
          <w:rFonts w:ascii="Times New Roman" w:hAnsi="Times New Roman"/>
          <w:sz w:val="28"/>
          <w:szCs w:val="28"/>
          <w:lang w:val="ru-RU"/>
        </w:rPr>
        <w:t>Большеболдинского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муниципального округа </w:t>
      </w:r>
      <w:r>
        <w:rPr>
          <w:rFonts w:ascii="Times New Roman" w:hAnsi="Times New Roman"/>
          <w:sz w:val="28"/>
          <w:szCs w:val="28"/>
        </w:rPr>
        <w:t>Нижегородской области.</w:t>
      </w:r>
    </w:p>
    <w:p w14:paraId="297B80C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Организован технологический процесс приема, свода и автоматизированного контроля бухгалтерской отчетности муниципальных казенных, бюджетных и автономных учреждений, главных распорядителей (получателей) бюджетных средств и передача в электронном виде сводных отчетных форм в  Министерство финансов </w:t>
      </w:r>
      <w:r>
        <w:rPr>
          <w:rFonts w:ascii="Times New Roman" w:hAnsi="Times New Roman"/>
          <w:sz w:val="28"/>
          <w:szCs w:val="28"/>
          <w:lang w:val="ru-RU"/>
        </w:rPr>
        <w:t>Нижегородской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области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130FA27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уровню открытости бюджетных данных, по оценке проведенной </w:t>
      </w:r>
      <w:r>
        <w:rPr>
          <w:rFonts w:ascii="Times New Roman" w:hAnsi="Times New Roman"/>
          <w:sz w:val="28"/>
          <w:szCs w:val="28"/>
          <w:lang w:val="ru-RU"/>
        </w:rPr>
        <w:t>Министерством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финансов Нижегородской области</w:t>
      </w:r>
      <w:r>
        <w:rPr>
          <w:rFonts w:ascii="Times New Roman" w:hAnsi="Times New Roman"/>
          <w:sz w:val="28"/>
          <w:szCs w:val="28"/>
        </w:rPr>
        <w:t xml:space="preserve"> за 202</w:t>
      </w:r>
      <w:r>
        <w:rPr>
          <w:rFonts w:hint="default" w:ascii="Times New Roman" w:hAnsi="Times New Roman"/>
          <w:sz w:val="28"/>
          <w:szCs w:val="28"/>
          <w:lang w:val="ru-RU"/>
        </w:rPr>
        <w:t>4</w:t>
      </w:r>
      <w:r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  <w:lang w:val="ru-RU"/>
        </w:rPr>
        <w:t>Большеболдинский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муниципальный округ занял 1 место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1A13649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степени выполнения мероприятий подпрограмм </w:t>
      </w:r>
      <w:r>
        <w:rPr>
          <w:rFonts w:ascii="Times New Roman" w:hAnsi="Times New Roman"/>
          <w:sz w:val="28"/>
          <w:szCs w:val="28"/>
          <w:lang w:val="ru-RU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программы "Управление </w:t>
      </w:r>
      <w:r>
        <w:rPr>
          <w:rFonts w:ascii="Times New Roman" w:hAnsi="Times New Roman"/>
          <w:sz w:val="28"/>
          <w:szCs w:val="28"/>
          <w:lang w:val="ru-RU"/>
        </w:rPr>
        <w:t>муниципальными</w:t>
      </w:r>
      <w:r>
        <w:rPr>
          <w:rFonts w:ascii="Times New Roman" w:hAnsi="Times New Roman"/>
          <w:sz w:val="28"/>
          <w:szCs w:val="28"/>
        </w:rPr>
        <w:t xml:space="preserve"> финансами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Большеболдинского муниципального округа Нижегородской области</w:t>
      </w:r>
      <w:r>
        <w:rPr>
          <w:rFonts w:ascii="Times New Roman" w:hAnsi="Times New Roman"/>
          <w:sz w:val="28"/>
          <w:szCs w:val="28"/>
        </w:rPr>
        <w:t xml:space="preserve">" в </w:t>
      </w:r>
      <w:r>
        <w:rPr>
          <w:rFonts w:ascii="Times New Roman" w:hAnsi="Times New Roman"/>
          <w:sz w:val="28"/>
          <w:szCs w:val="28"/>
        </w:rPr>
        <w:br w:type="textWrapping"/>
      </w:r>
      <w:r>
        <w:rPr>
          <w:rFonts w:ascii="Times New Roman" w:hAnsi="Times New Roman"/>
          <w:sz w:val="28"/>
          <w:szCs w:val="28"/>
        </w:rPr>
        <w:t>202</w:t>
      </w:r>
      <w:r>
        <w:rPr>
          <w:rFonts w:hint="default" w:ascii="Times New Roman" w:hAnsi="Times New Roman"/>
          <w:sz w:val="28"/>
          <w:szCs w:val="28"/>
          <w:lang w:val="ru-RU"/>
        </w:rPr>
        <w:t>5</w:t>
      </w:r>
      <w:r>
        <w:rPr>
          <w:rFonts w:ascii="Times New Roman" w:hAnsi="Times New Roman"/>
          <w:sz w:val="28"/>
          <w:szCs w:val="28"/>
        </w:rPr>
        <w:t xml:space="preserve"> году представлены в таблице 2.</w:t>
      </w:r>
    </w:p>
    <w:p w14:paraId="2539CCF8">
      <w:pPr>
        <w:pStyle w:val="6"/>
        <w:ind w:firstLine="54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14:paraId="5B2BA390">
      <w:pPr>
        <w:pStyle w:val="5"/>
        <w:ind w:left="-2" w:leftChars="0" w:firstLine="0" w:firstLineChars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i/>
          <w:sz w:val="28"/>
          <w:szCs w:val="28"/>
          <w:lang w:val="ru-RU"/>
        </w:rPr>
        <w:t>2.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Подпрограмма «Повышение эффективности бюджетных расходов                          Большеболдинского муниципального округа Нижегородской </w:t>
      </w:r>
      <w:r>
        <w:rPr>
          <w:rFonts w:ascii="Times New Roman" w:hAnsi="Times New Roman" w:cs="Times New Roman"/>
          <w:b/>
          <w:sz w:val="28"/>
          <w:szCs w:val="28"/>
        </w:rPr>
        <w:t>области»</w:t>
      </w:r>
    </w:p>
    <w:p w14:paraId="41DC32C1">
      <w:pPr>
        <w:spacing w:after="0"/>
        <w:ind w:left="0" w:leftChars="0" w:firstLine="0" w:firstLineChars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результатам деятельности и итогам за 202</w:t>
      </w:r>
      <w:r>
        <w:rPr>
          <w:rFonts w:hint="default" w:ascii="Times New Roman" w:hAnsi="Times New Roman"/>
          <w:sz w:val="28"/>
          <w:szCs w:val="28"/>
          <w:lang w:val="ru-RU"/>
        </w:rPr>
        <w:t>5</w:t>
      </w:r>
      <w:r>
        <w:rPr>
          <w:rFonts w:ascii="Times New Roman" w:hAnsi="Times New Roman"/>
          <w:sz w:val="28"/>
          <w:szCs w:val="28"/>
        </w:rPr>
        <w:t xml:space="preserve"> год были проведены:</w:t>
      </w:r>
    </w:p>
    <w:p w14:paraId="6C7FA1D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мониторинг качества финансового менеджмента, осуществляемого главными администраторами средств  бюджета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округа</w:t>
      </w:r>
      <w:r>
        <w:rPr>
          <w:rFonts w:ascii="Times New Roman" w:hAnsi="Times New Roman"/>
          <w:sz w:val="28"/>
          <w:szCs w:val="28"/>
        </w:rPr>
        <w:t>;</w:t>
      </w:r>
    </w:p>
    <w:p w14:paraId="29EE0F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повышения прозрачности и открытости бюджетного процесса продолжена практика формирования информационного сборника  "Бюджет для граждан", в котором наглядно и в доступной для граждан форме представлены доходы и расходы бюджета, приоритетные направления расходования бюджетных средств, результаты оказания </w:t>
      </w:r>
      <w:r>
        <w:rPr>
          <w:rFonts w:ascii="Times New Roman" w:hAnsi="Times New Roman"/>
          <w:sz w:val="28"/>
          <w:szCs w:val="28"/>
          <w:lang w:val="ru-RU"/>
        </w:rPr>
        <w:t>муниципальных</w:t>
      </w:r>
      <w:r>
        <w:rPr>
          <w:rFonts w:ascii="Times New Roman" w:hAnsi="Times New Roman"/>
          <w:sz w:val="28"/>
          <w:szCs w:val="28"/>
        </w:rPr>
        <w:t xml:space="preserve"> услуг гражданам, социально-экономические показатели о</w:t>
      </w:r>
      <w:r>
        <w:rPr>
          <w:rFonts w:ascii="Times New Roman" w:hAnsi="Times New Roman"/>
          <w:sz w:val="28"/>
          <w:szCs w:val="28"/>
          <w:lang w:val="ru-RU"/>
        </w:rPr>
        <w:t>круга</w:t>
      </w:r>
      <w:r>
        <w:rPr>
          <w:rFonts w:ascii="Times New Roman" w:hAnsi="Times New Roman"/>
          <w:sz w:val="28"/>
          <w:szCs w:val="28"/>
        </w:rPr>
        <w:t>.</w:t>
      </w:r>
    </w:p>
    <w:p w14:paraId="01807E77">
      <w:pPr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Проведены публичные слушания по проектам </w:t>
      </w:r>
      <w:r>
        <w:rPr>
          <w:rFonts w:ascii="Times New Roman" w:hAnsi="Times New Roman"/>
          <w:sz w:val="28"/>
          <w:szCs w:val="28"/>
          <w:lang w:val="ru-RU"/>
        </w:rPr>
        <w:t>решений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Совета депутатов</w:t>
      </w:r>
      <w:r>
        <w:rPr>
          <w:rFonts w:ascii="Times New Roman" w:hAnsi="Times New Roman"/>
          <w:sz w:val="28"/>
          <w:szCs w:val="28"/>
        </w:rPr>
        <w:t xml:space="preserve"> "Об исполнении  бюджета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Большеболдинского муниципального округа</w:t>
      </w:r>
      <w:r>
        <w:rPr>
          <w:rFonts w:ascii="Times New Roman" w:hAnsi="Times New Roman"/>
          <w:sz w:val="28"/>
          <w:szCs w:val="28"/>
        </w:rPr>
        <w:t xml:space="preserve"> за 202</w:t>
      </w:r>
      <w:r>
        <w:rPr>
          <w:rFonts w:hint="default" w:ascii="Times New Roman" w:hAnsi="Times New Roman"/>
          <w:sz w:val="28"/>
          <w:szCs w:val="28"/>
          <w:lang w:val="ru-RU"/>
        </w:rPr>
        <w:t>4</w:t>
      </w:r>
      <w:r>
        <w:rPr>
          <w:rFonts w:ascii="Times New Roman" w:hAnsi="Times New Roman"/>
          <w:sz w:val="28"/>
          <w:szCs w:val="28"/>
        </w:rPr>
        <w:t xml:space="preserve"> год" и "О  бюджете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Большеболдинского муниципального округа Нижегородской области</w:t>
      </w:r>
      <w:r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hint="default" w:ascii="Times New Roman" w:hAnsi="Times New Roman"/>
          <w:sz w:val="28"/>
          <w:szCs w:val="28"/>
          <w:lang w:val="ru-RU"/>
        </w:rPr>
        <w:t>6</w:t>
      </w:r>
      <w:r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hint="default" w:ascii="Times New Roman" w:hAnsi="Times New Roman"/>
          <w:sz w:val="28"/>
          <w:szCs w:val="28"/>
          <w:lang w:val="ru-RU"/>
        </w:rPr>
        <w:t>7</w:t>
      </w:r>
      <w:r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hint="default" w:ascii="Times New Roman" w:hAnsi="Times New Roman"/>
          <w:sz w:val="28"/>
          <w:szCs w:val="28"/>
          <w:lang w:val="ru-RU"/>
        </w:rPr>
        <w:t>8</w:t>
      </w:r>
      <w:r>
        <w:rPr>
          <w:rFonts w:ascii="Times New Roman" w:hAnsi="Times New Roman"/>
          <w:sz w:val="28"/>
          <w:szCs w:val="28"/>
        </w:rPr>
        <w:t xml:space="preserve"> годов".  </w:t>
      </w:r>
    </w:p>
    <w:p w14:paraId="3D501B9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течение 202</w:t>
      </w:r>
      <w:r>
        <w:rPr>
          <w:rFonts w:hint="default" w:ascii="Times New Roman" w:hAnsi="Times New Roman"/>
          <w:sz w:val="28"/>
          <w:szCs w:val="28"/>
          <w:lang w:val="ru-RU"/>
        </w:rPr>
        <w:t>5</w:t>
      </w:r>
      <w:r>
        <w:rPr>
          <w:rFonts w:ascii="Times New Roman" w:hAnsi="Times New Roman"/>
          <w:sz w:val="28"/>
          <w:szCs w:val="28"/>
        </w:rPr>
        <w:t xml:space="preserve"> года был организован технологический процесс приема, свода и автоматизированного контроля бухгалтерской отчетности муниципальных казенных, бюджетных и автономных учреждений, главных распорядителей (получателей) бюджетных средств и передача в электронном виде сводных отчетных форм в Минфин </w:t>
      </w:r>
      <w:r>
        <w:rPr>
          <w:rFonts w:ascii="Times New Roman" w:hAnsi="Times New Roman"/>
          <w:sz w:val="28"/>
          <w:szCs w:val="28"/>
          <w:lang w:val="ru-RU"/>
        </w:rPr>
        <w:t>Нижегородской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области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534461D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Осуществлена работа по публикации информации в формате открытых данных на официальном сайте </w:t>
      </w:r>
      <w:r>
        <w:rPr>
          <w:rFonts w:ascii="Times New Roman" w:hAnsi="Times New Roman"/>
          <w:sz w:val="28"/>
          <w:szCs w:val="28"/>
          <w:lang w:val="ru-RU"/>
        </w:rPr>
        <w:t>администрации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Большеболдинского муниципального округа в разделе «Финансы и бюджет»</w:t>
      </w:r>
      <w:r>
        <w:rPr>
          <w:rFonts w:ascii="Times New Roman" w:hAnsi="Times New Roman"/>
          <w:sz w:val="28"/>
          <w:szCs w:val="28"/>
        </w:rPr>
        <w:t xml:space="preserve"> .</w:t>
      </w:r>
    </w:p>
    <w:p w14:paraId="3CEE0FD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степени выполнения мероприятий подпрограмм </w:t>
      </w:r>
      <w:r>
        <w:rPr>
          <w:rFonts w:ascii="Times New Roman" w:hAnsi="Times New Roman"/>
          <w:sz w:val="28"/>
          <w:szCs w:val="28"/>
          <w:lang w:val="ru-RU"/>
        </w:rPr>
        <w:t>муниципальной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программы "Управление </w:t>
      </w:r>
      <w:r>
        <w:rPr>
          <w:rFonts w:ascii="Times New Roman" w:hAnsi="Times New Roman"/>
          <w:sz w:val="28"/>
          <w:szCs w:val="28"/>
          <w:lang w:val="ru-RU"/>
        </w:rPr>
        <w:t>муниципальными</w:t>
      </w:r>
      <w:r>
        <w:rPr>
          <w:rFonts w:ascii="Times New Roman" w:hAnsi="Times New Roman"/>
          <w:sz w:val="28"/>
          <w:szCs w:val="28"/>
        </w:rPr>
        <w:t xml:space="preserve"> финансами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Большеболдинского муниципального округа Нижегородской области</w:t>
      </w:r>
      <w:r>
        <w:rPr>
          <w:rFonts w:ascii="Times New Roman" w:hAnsi="Times New Roman"/>
          <w:sz w:val="28"/>
          <w:szCs w:val="28"/>
        </w:rPr>
        <w:t xml:space="preserve">" в </w:t>
      </w:r>
      <w:r>
        <w:rPr>
          <w:rFonts w:ascii="Times New Roman" w:hAnsi="Times New Roman"/>
          <w:sz w:val="28"/>
          <w:szCs w:val="28"/>
        </w:rPr>
        <w:br w:type="textWrapping"/>
      </w:r>
      <w:r>
        <w:rPr>
          <w:rFonts w:ascii="Times New Roman" w:hAnsi="Times New Roman"/>
          <w:sz w:val="28"/>
          <w:szCs w:val="28"/>
        </w:rPr>
        <w:t>202</w:t>
      </w:r>
      <w:r>
        <w:rPr>
          <w:rFonts w:hint="default" w:ascii="Times New Roman" w:hAnsi="Times New Roman"/>
          <w:sz w:val="28"/>
          <w:szCs w:val="28"/>
          <w:lang w:val="ru-RU"/>
        </w:rPr>
        <w:t>5</w:t>
      </w:r>
      <w:r>
        <w:rPr>
          <w:rFonts w:ascii="Times New Roman" w:hAnsi="Times New Roman"/>
          <w:sz w:val="28"/>
          <w:szCs w:val="28"/>
        </w:rPr>
        <w:t xml:space="preserve"> году  представлены в таблице 2.</w:t>
      </w:r>
    </w:p>
    <w:p w14:paraId="71A69349">
      <w:pPr>
        <w:spacing w:after="0"/>
        <w:ind w:firstLine="709"/>
        <w:jc w:val="both"/>
        <w:rPr>
          <w:rFonts w:ascii="Times New Roman" w:hAnsi="Times New Roman"/>
          <w:sz w:val="28"/>
          <w:szCs w:val="28"/>
          <w:highlight w:val="cyan"/>
        </w:rPr>
      </w:pPr>
    </w:p>
    <w:p w14:paraId="02BDD232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hint="default" w:ascii="Times New Roman" w:hAnsi="Times New Roman" w:cs="Times New Roman"/>
          <w:b/>
          <w:i/>
          <w:spacing w:val="-1"/>
          <w:sz w:val="28"/>
          <w:szCs w:val="28"/>
          <w:lang w:val="ru-RU"/>
        </w:rPr>
        <w:t>3.</w:t>
      </w:r>
      <w:r>
        <w:rPr>
          <w:rFonts w:ascii="Times New Roman" w:hAnsi="Times New Roman" w:cs="Times New Roman"/>
          <w:b/>
          <w:i/>
          <w:spacing w:val="-1"/>
          <w:sz w:val="28"/>
          <w:szCs w:val="28"/>
        </w:rPr>
        <w:t>Подпрограмма «Повышение финансовой грамотности населения Большеболдинского муниципального округа Нижегородской области»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>.</w:t>
      </w:r>
      <w:r>
        <w:rPr>
          <w:rFonts w:hint="default" w:ascii="Times New Roman" w:hAnsi="Times New Roman" w:cs="Times New Roman"/>
          <w:b/>
          <w:spacing w:val="-1"/>
          <w:sz w:val="28"/>
          <w:szCs w:val="28"/>
          <w:lang w:val="ru-RU"/>
        </w:rPr>
        <w:t xml:space="preserve"> (</w:t>
      </w:r>
      <w:r>
        <w:rPr>
          <w:rFonts w:ascii="Times New Roman" w:hAnsi="Times New Roman"/>
          <w:i/>
          <w:sz w:val="28"/>
          <w:szCs w:val="28"/>
        </w:rPr>
        <w:t xml:space="preserve">разработана  и утверждена в составе </w:t>
      </w:r>
      <w:r>
        <w:rPr>
          <w:rFonts w:ascii="Times New Roman" w:hAnsi="Times New Roman"/>
          <w:i/>
          <w:sz w:val="28"/>
          <w:szCs w:val="28"/>
          <w:lang w:val="ru-RU"/>
        </w:rPr>
        <w:t>муниципальной</w:t>
      </w:r>
      <w:r>
        <w:rPr>
          <w:rFonts w:hint="default" w:ascii="Times New Roman" w:hAnsi="Times New Roman"/>
          <w:i/>
          <w:sz w:val="28"/>
          <w:szCs w:val="28"/>
          <w:lang w:val="ru-RU"/>
        </w:rPr>
        <w:t xml:space="preserve"> программы</w:t>
      </w:r>
      <w:r>
        <w:rPr>
          <w:rFonts w:ascii="Times New Roman" w:hAnsi="Times New Roman"/>
          <w:i/>
          <w:sz w:val="28"/>
          <w:szCs w:val="28"/>
        </w:rPr>
        <w:t xml:space="preserve"> постановлением </w:t>
      </w:r>
      <w:r>
        <w:rPr>
          <w:rFonts w:ascii="Times New Roman" w:hAnsi="Times New Roman"/>
          <w:i/>
          <w:sz w:val="28"/>
          <w:szCs w:val="28"/>
          <w:lang w:val="ru-RU"/>
        </w:rPr>
        <w:t>администрации</w:t>
      </w:r>
      <w:r>
        <w:rPr>
          <w:rFonts w:hint="default" w:ascii="Times New Roman" w:hAnsi="Times New Roman"/>
          <w:i/>
          <w:sz w:val="28"/>
          <w:szCs w:val="28"/>
          <w:lang w:val="ru-RU"/>
        </w:rPr>
        <w:t xml:space="preserve"> Большеболдинского муниципального округа</w:t>
      </w:r>
      <w:r>
        <w:rPr>
          <w:rFonts w:ascii="Times New Roman" w:hAnsi="Times New Roman"/>
          <w:i/>
          <w:sz w:val="28"/>
          <w:szCs w:val="28"/>
        </w:rPr>
        <w:t xml:space="preserve"> Нижегородской области </w:t>
      </w:r>
      <w:r>
        <w:rPr>
          <w:rFonts w:ascii="Times New Roman" w:hAnsi="Times New Roman"/>
          <w:i/>
          <w:color w:val="auto"/>
          <w:sz w:val="28"/>
          <w:szCs w:val="28"/>
        </w:rPr>
        <w:t xml:space="preserve">от </w:t>
      </w:r>
      <w:r>
        <w:rPr>
          <w:rFonts w:hint="default" w:ascii="Times New Roman" w:hAnsi="Times New Roman"/>
          <w:i/>
          <w:color w:val="auto"/>
          <w:sz w:val="28"/>
          <w:szCs w:val="28"/>
          <w:lang w:val="ru-RU"/>
        </w:rPr>
        <w:t>02</w:t>
      </w:r>
      <w:r>
        <w:rPr>
          <w:rFonts w:ascii="Times New Roman" w:hAnsi="Times New Roman"/>
          <w:i/>
          <w:color w:val="auto"/>
          <w:sz w:val="28"/>
          <w:szCs w:val="28"/>
        </w:rPr>
        <w:t>.0</w:t>
      </w:r>
      <w:r>
        <w:rPr>
          <w:rFonts w:hint="default" w:ascii="Times New Roman" w:hAnsi="Times New Roman"/>
          <w:i/>
          <w:color w:val="auto"/>
          <w:sz w:val="28"/>
          <w:szCs w:val="28"/>
          <w:lang w:val="ru-RU"/>
        </w:rPr>
        <w:t>3</w:t>
      </w:r>
      <w:r>
        <w:rPr>
          <w:rFonts w:ascii="Times New Roman" w:hAnsi="Times New Roman"/>
          <w:i/>
          <w:color w:val="auto"/>
          <w:sz w:val="28"/>
          <w:szCs w:val="28"/>
        </w:rPr>
        <w:t>.202</w:t>
      </w:r>
      <w:r>
        <w:rPr>
          <w:rFonts w:hint="default" w:ascii="Times New Roman" w:hAnsi="Times New Roman"/>
          <w:i/>
          <w:color w:val="auto"/>
          <w:sz w:val="28"/>
          <w:szCs w:val="28"/>
          <w:lang w:val="ru-RU"/>
        </w:rPr>
        <w:t>3</w:t>
      </w:r>
      <w:r>
        <w:rPr>
          <w:rFonts w:ascii="Times New Roman" w:hAnsi="Times New Roman"/>
          <w:i/>
          <w:color w:val="auto"/>
          <w:sz w:val="28"/>
          <w:szCs w:val="28"/>
        </w:rPr>
        <w:t xml:space="preserve"> № </w:t>
      </w:r>
      <w:r>
        <w:rPr>
          <w:rFonts w:hint="default" w:ascii="Times New Roman" w:hAnsi="Times New Roman"/>
          <w:i/>
          <w:color w:val="auto"/>
          <w:sz w:val="28"/>
          <w:szCs w:val="28"/>
          <w:lang w:val="ru-RU"/>
        </w:rPr>
        <w:t>122</w:t>
      </w:r>
      <w:r>
        <w:rPr>
          <w:rFonts w:ascii="Times New Roman" w:hAnsi="Times New Roman"/>
          <w:i/>
          <w:color w:val="auto"/>
          <w:sz w:val="28"/>
          <w:szCs w:val="28"/>
        </w:rPr>
        <w:t>).</w:t>
      </w:r>
    </w:p>
    <w:p w14:paraId="2939AF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   В рамках реализации плана мероприятий по повышению финансовой грамотности населения округа</w:t>
      </w:r>
      <w:r>
        <w:rPr>
          <w:rFonts w:hint="default"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проведено  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254 мероприятия, что выше уровня 2024 года на </w:t>
      </w:r>
      <w:r>
        <w:rPr>
          <w:rFonts w:hint="default" w:ascii="Times New Roman" w:hAnsi="Times New Roman"/>
          <w:color w:val="auto"/>
          <w:sz w:val="28"/>
          <w:szCs w:val="28"/>
          <w:lang w:val="ru-RU"/>
        </w:rPr>
        <w:t>59</w:t>
      </w:r>
      <w:r>
        <w:rPr>
          <w:rFonts w:ascii="Times New Roman" w:hAnsi="Times New Roman"/>
          <w:sz w:val="28"/>
          <w:szCs w:val="28"/>
        </w:rPr>
        <w:t xml:space="preserve"> мероприятий, в которых приняли участие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1614 человек или на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hint="default" w:ascii="Times New Roman" w:hAnsi="Times New Roman"/>
          <w:color w:val="auto"/>
          <w:sz w:val="28"/>
          <w:szCs w:val="28"/>
          <w:lang w:val="ru-RU"/>
        </w:rPr>
        <w:t>499</w:t>
      </w:r>
      <w:r>
        <w:rPr>
          <w:rFonts w:ascii="Times New Roman" w:hAnsi="Times New Roman"/>
          <w:sz w:val="28"/>
          <w:szCs w:val="28"/>
        </w:rPr>
        <w:t xml:space="preserve"> человек.</w:t>
      </w:r>
    </w:p>
    <w:p w14:paraId="4F1C1E52">
      <w:pPr>
        <w:spacing w:after="0"/>
        <w:ind w:firstLine="709"/>
        <w:jc w:val="both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том числе:</w:t>
      </w:r>
    </w:p>
    <w:p w14:paraId="2B3C4D82">
      <w:pPr>
        <w:jc w:val="both"/>
        <w:rPr>
          <w:rFonts w:hint="default" w:ascii="Times New Roman" w:hAnsi="Times New Roman" w:cs="Times New Roman"/>
          <w:spacing w:val="-1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pacing w:val="-1"/>
          <w:sz w:val="28"/>
          <w:szCs w:val="28"/>
          <w:lang w:val="ru-RU"/>
        </w:rPr>
        <w:t xml:space="preserve">- </w:t>
      </w:r>
      <w:r>
        <w:rPr>
          <w:rFonts w:ascii="Times New Roman" w:hAnsi="Times New Roman" w:cs="Times New Roman"/>
          <w:spacing w:val="-1"/>
          <w:sz w:val="28"/>
          <w:szCs w:val="28"/>
        </w:rPr>
        <w:t>для граждан старшего поколения на базе отделений дневного пребывания в ГКУНО «Управление социальной защиты населения Большеболдинского муниципального округа»  пров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едено</w:t>
      </w:r>
      <w:r>
        <w:rPr>
          <w:rFonts w:hint="default" w:ascii="Times New Roman" w:hAnsi="Times New Roman" w:cs="Times New Roman"/>
          <w:spacing w:val="-1"/>
          <w:sz w:val="28"/>
          <w:szCs w:val="28"/>
          <w:lang w:val="ru-RU"/>
        </w:rPr>
        <w:t xml:space="preserve"> 15 мероприятий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по различным темам финансовой грамотности</w:t>
      </w:r>
      <w:r>
        <w:rPr>
          <w:rFonts w:hint="default" w:ascii="Times New Roman" w:hAnsi="Times New Roman" w:cs="Times New Roman"/>
          <w:spacing w:val="-1"/>
          <w:sz w:val="28"/>
          <w:szCs w:val="28"/>
          <w:lang w:val="ru-RU"/>
        </w:rPr>
        <w:t xml:space="preserve">. Приняло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участие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в</w:t>
      </w:r>
      <w:r>
        <w:rPr>
          <w:rFonts w:hint="default" w:ascii="Times New Roman" w:hAnsi="Times New Roman" w:cs="Times New Roman"/>
          <w:spacing w:val="-1"/>
          <w:sz w:val="28"/>
          <w:szCs w:val="28"/>
          <w:lang w:val="ru-RU"/>
        </w:rPr>
        <w:t xml:space="preserve"> мероприятиях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pacing w:val="-1"/>
          <w:sz w:val="28"/>
          <w:szCs w:val="28"/>
          <w:lang w:val="ru-RU"/>
        </w:rPr>
        <w:t>400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человек</w:t>
      </w:r>
      <w:r>
        <w:rPr>
          <w:rFonts w:hint="default" w:ascii="Times New Roman" w:hAnsi="Times New Roman" w:cs="Times New Roman"/>
          <w:spacing w:val="-1"/>
          <w:sz w:val="28"/>
          <w:szCs w:val="28"/>
          <w:lang w:val="ru-RU"/>
        </w:rPr>
        <w:t>;</w:t>
      </w:r>
    </w:p>
    <w:p w14:paraId="1B3B338A">
      <w:pPr>
        <w:jc w:val="both"/>
        <w:rPr>
          <w:rFonts w:hint="default" w:ascii="Times New Roman" w:hAnsi="Times New Roman" w:cs="Times New Roman"/>
          <w:spacing w:val="-1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pacing w:val="-1"/>
          <w:sz w:val="28"/>
          <w:szCs w:val="28"/>
          <w:lang w:val="ru-RU"/>
        </w:rPr>
        <w:t>- для учашихся  школ и дошкольных организациях проведено 234 мероприятия в которых приняли участие 1028 человек;</w:t>
      </w:r>
    </w:p>
    <w:p w14:paraId="0EEC2D15">
      <w:pPr>
        <w:jc w:val="both"/>
        <w:rPr>
          <w:rFonts w:hint="default" w:ascii="Times New Roman" w:hAnsi="Times New Roman" w:cs="Times New Roman"/>
          <w:spacing w:val="-1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pacing w:val="-1"/>
          <w:sz w:val="28"/>
          <w:szCs w:val="28"/>
          <w:lang w:val="ru-RU"/>
        </w:rPr>
        <w:t>- для студентов Большеболдинского сельскохозяйственного техникума проведено 5 мероприятия в которых приняли участие 186 человек.</w:t>
      </w:r>
    </w:p>
    <w:p w14:paraId="40F16C6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FF0000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   Сведения о степени выполнения мероприятий подпрограмм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 xml:space="preserve"> «Управление муниципальными финансами Большеболдинского муниципального округа Нижегородской области» в 202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 представлены в Таблице  2.</w:t>
      </w:r>
    </w:p>
    <w:p w14:paraId="0C3FD141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B8F716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3. Итоги реализации муниципальной программы, достигнутые </w:t>
      </w:r>
      <w:r>
        <w:rPr>
          <w:rFonts w:ascii="Times New Roman" w:hAnsi="Times New Roman" w:cs="Times New Roman"/>
          <w:b/>
          <w:bCs/>
          <w:sz w:val="28"/>
          <w:szCs w:val="28"/>
        </w:rPr>
        <w:t>за 202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14:paraId="7B705E8B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202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 основные индикаторы и непосредственные результаты муниципальной программы выполнены.</w:t>
      </w:r>
    </w:p>
    <w:p w14:paraId="40273B02">
      <w:pPr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Доходы бюджета муниципального округа на душу населения составил 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ru-RU"/>
        </w:rPr>
        <w:t>192,7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тыс. рублей  при запланированном показателе более 46 тыс.рублей. Перевыполнение показателя связано с приростом доходов к уровню 202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ru-RU"/>
        </w:rPr>
        <w:t>4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года на 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ru-RU"/>
        </w:rPr>
        <w:t>43,5</w:t>
      </w:r>
      <w:r>
        <w:rPr>
          <w:rFonts w:ascii="Times New Roman" w:hAnsi="Times New Roman" w:cs="Times New Roman"/>
          <w:color w:val="auto"/>
          <w:sz w:val="28"/>
          <w:szCs w:val="28"/>
        </w:rPr>
        <w:t>%,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сложившегося за счет роста поступлений налоговых и неналоговых доходов, безвозмездных поступлений.</w:t>
      </w:r>
    </w:p>
    <w:p w14:paraId="56EF25F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Доля расходов бюджета муниципального округа, формируемых в рамках муниципальных программ, в общем объеме расходов бюджета округа составила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92,9 </w:t>
      </w:r>
      <w:r>
        <w:rPr>
          <w:rFonts w:ascii="Times New Roman" w:hAnsi="Times New Roman" w:cs="Times New Roman"/>
          <w:sz w:val="28"/>
          <w:szCs w:val="28"/>
        </w:rPr>
        <w:t xml:space="preserve">% при запланированном показателе 90%. </w:t>
      </w:r>
    </w:p>
    <w:p w14:paraId="0B8D5C2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Отношение объема муниципального долга к доходам бюджета округа без учета безвозмездных поступлений из областного бюджета к общему  объему доходов бюджета составляет 0% (находится на безопасном уровне).</w:t>
      </w:r>
    </w:p>
    <w:p w14:paraId="4DAC32F5">
      <w:pPr>
        <w:spacing w:after="0"/>
        <w:ind w:left="0" w:leftChars="0" w:firstLine="0" w:firstLineChars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 бюджета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округа </w:t>
      </w:r>
      <w:r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hint="default" w:ascii="Times New Roman" w:hAnsi="Times New Roman"/>
          <w:sz w:val="28"/>
          <w:szCs w:val="28"/>
          <w:lang w:val="ru-RU"/>
        </w:rPr>
        <w:t>6</w:t>
      </w:r>
      <w:r>
        <w:rPr>
          <w:rFonts w:ascii="Times New Roman" w:hAnsi="Times New Roman"/>
          <w:sz w:val="28"/>
          <w:szCs w:val="28"/>
        </w:rPr>
        <w:t xml:space="preserve"> и на плановый период 202</w:t>
      </w:r>
      <w:r>
        <w:rPr>
          <w:rFonts w:hint="default" w:ascii="Times New Roman" w:hAnsi="Times New Roman"/>
          <w:sz w:val="28"/>
          <w:szCs w:val="28"/>
          <w:lang w:val="ru-RU"/>
        </w:rPr>
        <w:t>7</w:t>
      </w:r>
      <w:r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hint="default" w:ascii="Times New Roman" w:hAnsi="Times New Roman"/>
          <w:sz w:val="28"/>
          <w:szCs w:val="28"/>
          <w:lang w:val="ru-RU"/>
        </w:rPr>
        <w:t>8</w:t>
      </w:r>
      <w:r>
        <w:rPr>
          <w:rFonts w:ascii="Times New Roman" w:hAnsi="Times New Roman"/>
          <w:sz w:val="28"/>
          <w:szCs w:val="28"/>
        </w:rPr>
        <w:t xml:space="preserve"> годов осуществлено с учетом требований бюджетного законодательства, годовая отчетность об исполнении  бюджета за 202</w:t>
      </w:r>
      <w:r>
        <w:rPr>
          <w:rFonts w:hint="default" w:ascii="Times New Roman" w:hAnsi="Times New Roman"/>
          <w:sz w:val="28"/>
          <w:szCs w:val="28"/>
          <w:lang w:val="ru-RU"/>
        </w:rPr>
        <w:t>5</w:t>
      </w:r>
      <w:r>
        <w:rPr>
          <w:rFonts w:ascii="Times New Roman" w:hAnsi="Times New Roman"/>
          <w:sz w:val="28"/>
          <w:szCs w:val="28"/>
        </w:rPr>
        <w:t xml:space="preserve"> год сформирована и предоставлена в сроки, установленные Минфином </w:t>
      </w:r>
      <w:r>
        <w:rPr>
          <w:rFonts w:ascii="Times New Roman" w:hAnsi="Times New Roman"/>
          <w:sz w:val="28"/>
          <w:szCs w:val="28"/>
          <w:lang w:val="ru-RU"/>
        </w:rPr>
        <w:t>Нижегородской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области</w:t>
      </w:r>
      <w:r>
        <w:rPr>
          <w:rFonts w:ascii="Times New Roman" w:hAnsi="Times New Roman"/>
          <w:sz w:val="28"/>
          <w:szCs w:val="28"/>
        </w:rPr>
        <w:t>.</w:t>
      </w:r>
    </w:p>
    <w:p w14:paraId="209A2F7C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20CB97C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По итогам 202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доходы  бюджета округа составили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1926  817,3</w:t>
      </w:r>
      <w:r>
        <w:rPr>
          <w:rFonts w:ascii="Times New Roman" w:hAnsi="Times New Roman" w:cs="Times New Roman"/>
          <w:sz w:val="28"/>
          <w:szCs w:val="28"/>
        </w:rPr>
        <w:t xml:space="preserve">  тыс. руб., расходы –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1911986,1</w:t>
      </w:r>
      <w:r>
        <w:rPr>
          <w:rFonts w:ascii="Times New Roman" w:hAnsi="Times New Roman" w:cs="Times New Roman"/>
          <w:sz w:val="28"/>
          <w:szCs w:val="28"/>
        </w:rPr>
        <w:t xml:space="preserve"> тыс. руб. </w:t>
      </w:r>
      <w:r>
        <w:rPr>
          <w:rFonts w:ascii="Times New Roman" w:hAnsi="Times New Roman" w:cs="Times New Roman"/>
          <w:sz w:val="28"/>
          <w:szCs w:val="28"/>
          <w:lang w:val="ru-RU"/>
        </w:rPr>
        <w:t>Налоговые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и неналоговые доходы составили 284598,5 тыс.рублей. </w:t>
      </w:r>
      <w:r>
        <w:rPr>
          <w:rFonts w:ascii="Times New Roman" w:hAnsi="Times New Roman" w:cs="Times New Roman"/>
          <w:sz w:val="28"/>
          <w:szCs w:val="28"/>
        </w:rPr>
        <w:t xml:space="preserve">Прирост налоговых и неналоговых доходов к прошлому году </w:t>
      </w:r>
      <w:r>
        <w:rPr>
          <w:rFonts w:ascii="Times New Roman" w:hAnsi="Times New Roman"/>
          <w:color w:val="auto"/>
          <w:sz w:val="28"/>
          <w:szCs w:val="28"/>
        </w:rPr>
        <w:t xml:space="preserve">составил </w:t>
      </w:r>
      <w:r>
        <w:rPr>
          <w:rFonts w:hint="default" w:ascii="Times New Roman" w:hAnsi="Times New Roman"/>
          <w:color w:val="auto"/>
          <w:sz w:val="28"/>
          <w:szCs w:val="28"/>
          <w:lang w:val="ru-RU"/>
        </w:rPr>
        <w:t xml:space="preserve">21,0 </w:t>
      </w:r>
      <w:r>
        <w:rPr>
          <w:rFonts w:ascii="Times New Roman" w:hAnsi="Times New Roman"/>
          <w:color w:val="auto"/>
          <w:sz w:val="28"/>
          <w:szCs w:val="28"/>
        </w:rPr>
        <w:t>%</w:t>
      </w:r>
      <w:r>
        <w:rPr>
          <w:color w:val="auto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 xml:space="preserve">или  </w:t>
      </w:r>
      <w:r>
        <w:rPr>
          <w:rFonts w:hint="default" w:ascii="Times New Roman" w:hAnsi="Times New Roman"/>
          <w:color w:val="auto"/>
          <w:sz w:val="28"/>
          <w:szCs w:val="28"/>
          <w:lang w:val="ru-RU"/>
        </w:rPr>
        <w:t>49376,6 тыс.</w:t>
      </w:r>
      <w:r>
        <w:rPr>
          <w:rFonts w:ascii="Times New Roman" w:hAnsi="Times New Roman"/>
          <w:color w:val="auto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. Безвозмездные поступления в 202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 получены в объеме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1 642 218,8</w:t>
      </w:r>
      <w:r>
        <w:rPr>
          <w:rFonts w:ascii="Times New Roman" w:hAnsi="Times New Roman" w:cs="Times New Roman"/>
          <w:sz w:val="28"/>
          <w:szCs w:val="28"/>
        </w:rPr>
        <w:t xml:space="preserve"> тыс.рублей. </w:t>
      </w:r>
    </w:p>
    <w:p w14:paraId="55B60E1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Увеличение поступлений налоговых и неналоговых доходов сложилось за счет увеличения поступлений налога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на доходы физических лиц</w:t>
      </w:r>
      <w:r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  <w:lang w:val="ru-RU"/>
        </w:rPr>
        <w:t>дохода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от использования имущества, находящегося в муниципальной собственности,</w:t>
      </w:r>
      <w:r>
        <w:rPr>
          <w:rFonts w:ascii="Times New Roman" w:hAnsi="Times New Roman" w:cs="Times New Roman"/>
          <w:sz w:val="28"/>
          <w:szCs w:val="28"/>
        </w:rPr>
        <w:t xml:space="preserve"> налога на имущество.</w:t>
      </w:r>
    </w:p>
    <w:p w14:paraId="11A13013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Расходы бюджета округа  к уточненному годовому плану исполнены на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89,6 </w:t>
      </w:r>
      <w:r>
        <w:rPr>
          <w:rFonts w:ascii="Times New Roman" w:hAnsi="Times New Roman" w:cs="Times New Roman"/>
          <w:sz w:val="28"/>
          <w:szCs w:val="28"/>
        </w:rPr>
        <w:t xml:space="preserve">% и на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28,7</w:t>
      </w:r>
      <w:r>
        <w:rPr>
          <w:rFonts w:ascii="Times New Roman" w:hAnsi="Times New Roman" w:cs="Times New Roman"/>
          <w:sz w:val="28"/>
          <w:szCs w:val="28"/>
        </w:rPr>
        <w:t xml:space="preserve">%   (на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549430,2</w:t>
      </w:r>
      <w:r>
        <w:rPr>
          <w:rFonts w:ascii="Times New Roman" w:hAnsi="Times New Roman" w:cs="Times New Roman"/>
          <w:sz w:val="28"/>
          <w:szCs w:val="28"/>
        </w:rPr>
        <w:t xml:space="preserve"> тыс.рублей) превышает уровень 202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0EE5009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Обеспечено финансирование всех принятых </w:t>
      </w:r>
      <w:r>
        <w:rPr>
          <w:rFonts w:ascii="Times New Roman" w:hAnsi="Times New Roman" w:cs="Times New Roman"/>
          <w:sz w:val="28"/>
          <w:szCs w:val="28"/>
          <w:lang w:val="ru-RU"/>
        </w:rPr>
        <w:t>расходных</w:t>
      </w:r>
      <w:r>
        <w:rPr>
          <w:rFonts w:ascii="Times New Roman" w:hAnsi="Times New Roman" w:cs="Times New Roman"/>
          <w:sz w:val="28"/>
          <w:szCs w:val="28"/>
        </w:rPr>
        <w:t xml:space="preserve"> обязательств.</w:t>
      </w:r>
    </w:p>
    <w:p w14:paraId="50EA52F4">
      <w:pPr>
        <w:tabs>
          <w:tab w:val="left" w:pos="0"/>
        </w:tabs>
        <w:ind w:left="0" w:leftChars="0" w:firstLine="0" w:firstLineChars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202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  <w:lang w:val="ru-RU"/>
        </w:rPr>
        <w:t>Большеболдинский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муниципальный </w:t>
      </w:r>
      <w:r>
        <w:rPr>
          <w:rFonts w:ascii="Times New Roman" w:hAnsi="Times New Roman" w:cs="Times New Roman"/>
          <w:sz w:val="28"/>
          <w:szCs w:val="28"/>
        </w:rPr>
        <w:t xml:space="preserve">округ участвовал в реализации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национальных проектов : «</w:t>
      </w:r>
      <w:r>
        <w:rPr>
          <w:rFonts w:hint="default" w:ascii="Times New Roman" w:hAnsi="Times New Roman"/>
          <w:sz w:val="28"/>
          <w:szCs w:val="28"/>
        </w:rPr>
        <w:t>Молодежь и дети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u w:val="none"/>
        </w:rPr>
        <w:t>«</w:t>
      </w:r>
      <w:r>
        <w:rPr>
          <w:rFonts w:hint="default" w:ascii="Times New Roman" w:hAnsi="Times New Roman"/>
          <w:b w:val="0"/>
          <w:bCs w:val="0"/>
          <w:sz w:val="28"/>
          <w:szCs w:val="28"/>
          <w:u w:val="none"/>
        </w:rPr>
        <w:t>Инфраструктура для жизни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 общую сумму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168672,6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тыс.рублей.</w:t>
      </w:r>
    </w:p>
    <w:p w14:paraId="22B927D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Наибольший удельный вес в расходах занимают отрасли – жилищно- коммунальное хозяйство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(39,8%)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ru-RU"/>
        </w:rPr>
        <w:t>образование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(25,7%)</w:t>
      </w:r>
      <w:r>
        <w:rPr>
          <w:rFonts w:ascii="Times New Roman" w:hAnsi="Times New Roman" w:cs="Times New Roman"/>
          <w:sz w:val="28"/>
          <w:szCs w:val="28"/>
        </w:rPr>
        <w:t xml:space="preserve"> национальная экономика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(18,3%)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0A072B6">
      <w:pPr>
        <w:spacing w:after="0"/>
        <w:ind w:firstLine="709"/>
        <w:jc w:val="both"/>
        <w:rPr>
          <w:rFonts w:hint="default" w:ascii="Times New Roman" w:hAnsi="Times New Roman"/>
          <w:i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Отклонение планируемых показателей расходов  бюджета (за исключением расходов, осуществляемых за счет целевых межбюджетных трансфертов) от фактических расходов составляет </w:t>
      </w:r>
      <w:r>
        <w:rPr>
          <w:rFonts w:hint="default" w:ascii="Times New Roman" w:hAnsi="Times New Roman"/>
          <w:color w:val="auto"/>
          <w:sz w:val="28"/>
          <w:szCs w:val="28"/>
          <w:lang w:val="ru-RU"/>
        </w:rPr>
        <w:t>20</w:t>
      </w:r>
      <w:r>
        <w:rPr>
          <w:rFonts w:ascii="Times New Roman" w:hAnsi="Times New Roman"/>
          <w:color w:val="auto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что</w:t>
      </w:r>
      <w:r>
        <w:rPr>
          <w:rFonts w:ascii="Times New Roman" w:hAnsi="Times New Roman"/>
          <w:sz w:val="28"/>
          <w:szCs w:val="28"/>
        </w:rPr>
        <w:t xml:space="preserve"> превышает запланированный уровень </w:t>
      </w:r>
      <w:r>
        <w:rPr>
          <w:rFonts w:ascii="Times New Roman" w:hAnsi="Times New Roman"/>
          <w:i/>
          <w:sz w:val="28"/>
          <w:szCs w:val="28"/>
        </w:rPr>
        <w:t>(не более 5%).</w:t>
      </w:r>
      <w:r>
        <w:rPr>
          <w:rFonts w:hint="default" w:ascii="Times New Roman" w:hAnsi="Times New Roman"/>
          <w:i/>
          <w:sz w:val="28"/>
          <w:szCs w:val="28"/>
          <w:lang w:val="ru-RU"/>
        </w:rPr>
        <w:t xml:space="preserve"> Отклонение показателя произошло за счет  недопоступления безвозмездных поступлений (дотации на выравнивание бюджетной обеспеченности и прочих безвозмездных поступлений юридических лиц).</w:t>
      </w:r>
    </w:p>
    <w:p w14:paraId="649F1D77">
      <w:pPr>
        <w:spacing w:after="0"/>
        <w:ind w:firstLine="709"/>
        <w:jc w:val="both"/>
        <w:rPr>
          <w:rFonts w:hint="default" w:ascii="Times New Roman" w:hAnsi="Times New Roman"/>
          <w:i/>
          <w:sz w:val="28"/>
          <w:szCs w:val="28"/>
          <w:lang w:val="ru-RU"/>
        </w:rPr>
      </w:pPr>
    </w:p>
    <w:p w14:paraId="116162C9">
      <w:pPr>
        <w:ind w:left="360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Бюджет округа </w:t>
      </w:r>
      <w:r>
        <w:rPr>
          <w:rFonts w:ascii="Times New Roman" w:hAnsi="Times New Roman" w:cs="Times New Roman"/>
          <w:sz w:val="28"/>
          <w:szCs w:val="28"/>
          <w:lang w:val="ru-RU"/>
        </w:rPr>
        <w:t>за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2025 год </w:t>
      </w:r>
      <w:r>
        <w:rPr>
          <w:rFonts w:ascii="Times New Roman" w:hAnsi="Times New Roman" w:cs="Times New Roman"/>
          <w:sz w:val="28"/>
          <w:szCs w:val="28"/>
        </w:rPr>
        <w:t xml:space="preserve">исполнен с </w:t>
      </w:r>
      <w:r>
        <w:rPr>
          <w:rFonts w:ascii="Times New Roman" w:hAnsi="Times New Roman" w:cs="Times New Roman"/>
          <w:sz w:val="28"/>
          <w:szCs w:val="28"/>
          <w:lang w:val="ru-RU"/>
        </w:rPr>
        <w:t>профицитом</w:t>
      </w:r>
      <w:r>
        <w:rPr>
          <w:rFonts w:ascii="Times New Roman" w:hAnsi="Times New Roman" w:cs="Times New Roman"/>
          <w:sz w:val="28"/>
          <w:szCs w:val="28"/>
        </w:rPr>
        <w:t xml:space="preserve"> в объеме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14831,2</w:t>
      </w:r>
      <w:r>
        <w:rPr>
          <w:rFonts w:ascii="Times New Roman" w:hAnsi="Times New Roman" w:cs="Times New Roman"/>
          <w:sz w:val="28"/>
          <w:szCs w:val="28"/>
        </w:rPr>
        <w:t xml:space="preserve"> тыс.рублей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.</w:t>
      </w:r>
    </w:p>
    <w:p w14:paraId="401642A3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Более </w:t>
      </w:r>
      <w:r>
        <w:rPr>
          <w:rFonts w:ascii="Times New Roman" w:hAnsi="Times New Roman" w:cs="Times New Roman"/>
          <w:spacing w:val="1"/>
          <w:sz w:val="28"/>
          <w:szCs w:val="28"/>
        </w:rPr>
        <w:t>п</w:t>
      </w:r>
      <w:r>
        <w:rPr>
          <w:rFonts w:ascii="Times New Roman" w:hAnsi="Times New Roman" w:cs="Times New Roman"/>
          <w:spacing w:val="-1"/>
          <w:sz w:val="28"/>
          <w:szCs w:val="28"/>
        </w:rPr>
        <w:t>од</w:t>
      </w:r>
      <w:r>
        <w:rPr>
          <w:rFonts w:ascii="Times New Roman" w:hAnsi="Times New Roman" w:cs="Times New Roman"/>
          <w:spacing w:val="1"/>
          <w:sz w:val="28"/>
          <w:szCs w:val="28"/>
        </w:rPr>
        <w:t>р</w:t>
      </w:r>
      <w:r>
        <w:rPr>
          <w:rFonts w:ascii="Times New Roman" w:hAnsi="Times New Roman" w:cs="Times New Roman"/>
          <w:spacing w:val="-1"/>
          <w:sz w:val="28"/>
          <w:szCs w:val="28"/>
        </w:rPr>
        <w:t>об</w:t>
      </w:r>
      <w:r>
        <w:rPr>
          <w:rFonts w:ascii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pacing w:val="3"/>
          <w:sz w:val="28"/>
          <w:szCs w:val="28"/>
        </w:rPr>
        <w:t xml:space="preserve"> сведения о достижении плановых значений индикаторов достижения целей муниципальной программы, подпрограмм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свещ</w:t>
      </w:r>
      <w:r>
        <w:rPr>
          <w:rFonts w:ascii="Times New Roman" w:hAnsi="Times New Roman" w:cs="Times New Roman"/>
          <w:spacing w:val="-3"/>
          <w:sz w:val="28"/>
          <w:szCs w:val="28"/>
        </w:rPr>
        <w:t>е</w:t>
      </w:r>
      <w:r>
        <w:rPr>
          <w:rFonts w:ascii="Times New Roman" w:hAnsi="Times New Roman" w:cs="Times New Roman"/>
          <w:spacing w:val="-1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33"/>
          <w:sz w:val="28"/>
          <w:szCs w:val="28"/>
        </w:rPr>
        <w:t xml:space="preserve"> Т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аблице </w:t>
      </w:r>
      <w:r>
        <w:rPr>
          <w:rFonts w:ascii="Times New Roman" w:hAnsi="Times New Roman" w:cs="Times New Roman"/>
          <w:spacing w:val="5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D943FE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BDDC6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4. Информация об изменениях, внесенных ответственным исполнителем в муниципальную программу.</w:t>
      </w:r>
    </w:p>
    <w:p w14:paraId="2592CA9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202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 в муниципальную программу «Управление муниципальными финансами Большеболдинского муниципальному  округа Нижегородской  области» внесены 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изменения (постановлениями администрации   внесены изменения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от</w:t>
      </w:r>
      <w:r>
        <w:rPr>
          <w:rFonts w:hint="default" w:ascii="Times New Roman" w:hAnsi="Times New Roman"/>
          <w:sz w:val="28"/>
          <w:szCs w:val="28"/>
        </w:rPr>
        <w:t xml:space="preserve"> 18.02.2025 № 96, от 24.04.2025 № 224</w:t>
      </w:r>
      <w:r>
        <w:rPr>
          <w:rFonts w:hint="default" w:ascii="Times New Roman" w:hAnsi="Times New Roman" w:cs="Times New Roman"/>
          <w:sz w:val="28"/>
          <w:szCs w:val="28"/>
        </w:rPr>
        <w:t>.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Внесение в основном связано  </w:t>
      </w:r>
      <w:r>
        <w:rPr>
          <w:rFonts w:ascii="Times New Roman" w:hAnsi="Times New Roman"/>
          <w:sz w:val="28"/>
          <w:szCs w:val="28"/>
        </w:rPr>
        <w:t>в целях приведения ассигнований на 202</w:t>
      </w:r>
      <w:r>
        <w:rPr>
          <w:rFonts w:hint="default" w:ascii="Times New Roman" w:hAnsi="Times New Roman"/>
          <w:sz w:val="28"/>
          <w:szCs w:val="28"/>
          <w:lang w:val="ru-RU"/>
        </w:rPr>
        <w:t>5</w:t>
      </w:r>
      <w:r>
        <w:rPr>
          <w:rFonts w:ascii="Times New Roman" w:hAnsi="Times New Roman"/>
          <w:sz w:val="28"/>
          <w:szCs w:val="28"/>
        </w:rPr>
        <w:t xml:space="preserve"> год в соответствие с последней редакцией </w:t>
      </w:r>
      <w:r>
        <w:rPr>
          <w:rFonts w:ascii="Times New Roman" w:hAnsi="Times New Roman"/>
          <w:sz w:val="28"/>
          <w:szCs w:val="28"/>
          <w:lang w:val="ru-RU"/>
        </w:rPr>
        <w:t>решения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Совета депутатов</w:t>
      </w:r>
      <w:r>
        <w:rPr>
          <w:rFonts w:ascii="Times New Roman" w:hAnsi="Times New Roman"/>
          <w:sz w:val="28"/>
          <w:szCs w:val="28"/>
        </w:rPr>
        <w:t xml:space="preserve"> о  бюджете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Большеболдинского муниципального округа </w:t>
      </w:r>
      <w:r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hint="default" w:ascii="Times New Roman" w:hAnsi="Times New Roman"/>
          <w:sz w:val="28"/>
          <w:szCs w:val="28"/>
          <w:lang w:val="ru-RU"/>
        </w:rPr>
        <w:t>5</w:t>
      </w:r>
      <w:r>
        <w:rPr>
          <w:rFonts w:ascii="Times New Roman" w:hAnsi="Times New Roman"/>
          <w:sz w:val="28"/>
          <w:szCs w:val="28"/>
        </w:rPr>
        <w:t>-202</w:t>
      </w:r>
      <w:r>
        <w:rPr>
          <w:rFonts w:hint="default" w:ascii="Times New Roman" w:hAnsi="Times New Roman"/>
          <w:sz w:val="28"/>
          <w:szCs w:val="28"/>
          <w:lang w:val="ru-RU"/>
        </w:rPr>
        <w:t>6</w:t>
      </w:r>
      <w:r>
        <w:rPr>
          <w:rFonts w:ascii="Times New Roman" w:hAnsi="Times New Roman"/>
          <w:sz w:val="28"/>
          <w:szCs w:val="28"/>
        </w:rPr>
        <w:t xml:space="preserve"> годы и на 202</w:t>
      </w:r>
      <w:r>
        <w:rPr>
          <w:rFonts w:hint="default" w:ascii="Times New Roman" w:hAnsi="Times New Roman"/>
          <w:sz w:val="28"/>
          <w:szCs w:val="28"/>
          <w:lang w:val="ru-RU"/>
        </w:rPr>
        <w:t>6</w:t>
      </w:r>
      <w:r>
        <w:rPr>
          <w:rFonts w:ascii="Times New Roman" w:hAnsi="Times New Roman"/>
          <w:sz w:val="28"/>
          <w:szCs w:val="28"/>
        </w:rPr>
        <w:t xml:space="preserve"> год в соответствие с </w:t>
      </w:r>
      <w:r>
        <w:rPr>
          <w:rFonts w:ascii="Times New Roman" w:hAnsi="Times New Roman"/>
          <w:sz w:val="28"/>
          <w:szCs w:val="28"/>
          <w:lang w:val="ru-RU"/>
        </w:rPr>
        <w:t>решением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Совета депутатов</w:t>
      </w:r>
      <w:r>
        <w:rPr>
          <w:rFonts w:ascii="Times New Roman" w:hAnsi="Times New Roman"/>
          <w:sz w:val="28"/>
          <w:szCs w:val="28"/>
        </w:rPr>
        <w:t xml:space="preserve"> "О  бюджете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Большеболдинского муниципального округа </w:t>
      </w:r>
      <w:r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hint="default" w:ascii="Times New Roman" w:hAnsi="Times New Roman"/>
          <w:sz w:val="28"/>
          <w:szCs w:val="28"/>
          <w:lang w:val="ru-RU"/>
        </w:rPr>
        <w:t>6</w:t>
      </w:r>
      <w:r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hint="default" w:ascii="Times New Roman" w:hAnsi="Times New Roman"/>
          <w:sz w:val="28"/>
          <w:szCs w:val="28"/>
          <w:lang w:val="ru-RU"/>
        </w:rPr>
        <w:t>7</w:t>
      </w:r>
      <w:r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hint="default" w:ascii="Times New Roman" w:hAnsi="Times New Roman"/>
          <w:sz w:val="28"/>
          <w:szCs w:val="28"/>
          <w:lang w:val="ru-RU"/>
        </w:rPr>
        <w:t>8</w:t>
      </w:r>
      <w:r>
        <w:rPr>
          <w:rFonts w:ascii="Times New Roman" w:hAnsi="Times New Roman"/>
          <w:sz w:val="28"/>
          <w:szCs w:val="28"/>
        </w:rPr>
        <w:t xml:space="preserve"> годов"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F2DCD1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529F1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5. Предложения по дальнейшей реализации муниципальной программы.</w:t>
      </w:r>
    </w:p>
    <w:p w14:paraId="3E8595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Предложение – продолжить реализацию муниципальной программы «Управление муниципальными финансами Большеболдинского округа Нижегородской области»  в 202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- 202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годах.</w:t>
      </w:r>
    </w:p>
    <w:p w14:paraId="47E82A53">
      <w:pPr>
        <w:rPr>
          <w:rFonts w:ascii="Times New Roman" w:hAnsi="Times New Roman" w:cs="Times New Roman"/>
          <w:sz w:val="28"/>
          <w:szCs w:val="28"/>
        </w:rPr>
      </w:pPr>
    </w:p>
    <w:p w14:paraId="50C65EC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4051E737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696D91B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232B52FF">
      <w:pPr>
        <w:jc w:val="center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Зам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.н</w:t>
      </w:r>
      <w:r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финансового управления                            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Е.</w:t>
      </w:r>
      <w:r>
        <w:rPr>
          <w:rFonts w:ascii="Times New Roman" w:hAnsi="Times New Roman" w:cs="Times New Roman"/>
          <w:sz w:val="28"/>
          <w:szCs w:val="28"/>
          <w:lang w:val="ru-RU"/>
        </w:rPr>
        <w:t>Ю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>Зубатова</w:t>
      </w:r>
    </w:p>
    <w:p w14:paraId="25296F03">
      <w:pPr>
        <w:rPr>
          <w:rFonts w:ascii="Times New Roman" w:hAnsi="Times New Roman" w:cs="Times New Roman"/>
          <w:sz w:val="28"/>
          <w:szCs w:val="28"/>
        </w:rPr>
      </w:pPr>
    </w:p>
    <w:p w14:paraId="1B164AA1">
      <w:pPr>
        <w:rPr>
          <w:rFonts w:ascii="Times New Roman" w:hAnsi="Times New Roman" w:cs="Times New Roman"/>
          <w:sz w:val="28"/>
          <w:szCs w:val="28"/>
        </w:rPr>
      </w:pPr>
    </w:p>
    <w:p w14:paraId="2097E50A">
      <w:pPr>
        <w:rPr>
          <w:rFonts w:ascii="Times New Roman" w:hAnsi="Times New Roman" w:cs="Times New Roman"/>
          <w:sz w:val="28"/>
          <w:szCs w:val="28"/>
        </w:rPr>
      </w:pPr>
    </w:p>
    <w:p w14:paraId="6878DAB3">
      <w:pPr>
        <w:rPr>
          <w:rFonts w:ascii="Times New Roman" w:hAnsi="Times New Roman" w:cs="Times New Roman"/>
          <w:sz w:val="28"/>
          <w:szCs w:val="28"/>
        </w:rPr>
      </w:pPr>
    </w:p>
    <w:p w14:paraId="357671D3">
      <w:pPr>
        <w:rPr>
          <w:rFonts w:ascii="Times New Roman" w:hAnsi="Times New Roman" w:cs="Times New Roman"/>
          <w:sz w:val="28"/>
          <w:szCs w:val="28"/>
        </w:rPr>
      </w:pPr>
    </w:p>
    <w:p w14:paraId="729381EB">
      <w:pPr>
        <w:rPr>
          <w:rFonts w:ascii="Times New Roman" w:hAnsi="Times New Roman" w:cs="Times New Roman"/>
          <w:sz w:val="28"/>
          <w:szCs w:val="28"/>
        </w:rPr>
      </w:pPr>
    </w:p>
    <w:p w14:paraId="0B26AC25">
      <w:pPr>
        <w:rPr>
          <w:rFonts w:ascii="Times New Roman" w:hAnsi="Times New Roman" w:cs="Times New Roman"/>
          <w:sz w:val="18"/>
          <w:szCs w:val="18"/>
        </w:rPr>
      </w:pPr>
    </w:p>
    <w:p w14:paraId="6E1D3749">
      <w:pPr>
        <w:rPr>
          <w:rFonts w:ascii="Times New Roman" w:hAnsi="Times New Roman" w:cs="Times New Roman"/>
          <w:sz w:val="18"/>
          <w:szCs w:val="18"/>
        </w:rPr>
      </w:pPr>
    </w:p>
    <w:p w14:paraId="78F83463">
      <w:pPr>
        <w:rPr>
          <w:rFonts w:ascii="Times New Roman" w:hAnsi="Times New Roman" w:cs="Times New Roman"/>
          <w:sz w:val="18"/>
          <w:szCs w:val="18"/>
        </w:rPr>
      </w:pPr>
    </w:p>
    <w:p w14:paraId="1CC38FEE">
      <w:pPr>
        <w:rPr>
          <w:rFonts w:ascii="Times New Roman" w:hAnsi="Times New Roman" w:cs="Times New Roman"/>
          <w:sz w:val="18"/>
          <w:szCs w:val="18"/>
        </w:rPr>
      </w:pPr>
    </w:p>
    <w:p w14:paraId="6D4A3F52">
      <w:pPr>
        <w:rPr>
          <w:rFonts w:ascii="Times New Roman" w:hAnsi="Times New Roman" w:cs="Times New Roman"/>
          <w:sz w:val="18"/>
          <w:szCs w:val="18"/>
        </w:rPr>
      </w:pPr>
    </w:p>
    <w:p w14:paraId="58DD705A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Исполнители:</w:t>
      </w:r>
    </w:p>
    <w:p w14:paraId="1601197B">
      <w:pPr>
        <w:rPr>
          <w:rFonts w:hint="default"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</w:rPr>
        <w:t>Кузьмина С.Ю.</w:t>
      </w:r>
    </w:p>
    <w:sectPr>
      <w:pgSz w:w="11906" w:h="16838"/>
      <w:pgMar w:top="426" w:right="850" w:bottom="851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1C5F7F"/>
    <w:rsid w:val="0001222B"/>
    <w:rsid w:val="00017A15"/>
    <w:rsid w:val="00017DCD"/>
    <w:rsid w:val="00022782"/>
    <w:rsid w:val="0002320A"/>
    <w:rsid w:val="000255D4"/>
    <w:rsid w:val="00025AAF"/>
    <w:rsid w:val="000305C3"/>
    <w:rsid w:val="00040A83"/>
    <w:rsid w:val="00043896"/>
    <w:rsid w:val="00064F1C"/>
    <w:rsid w:val="000736F2"/>
    <w:rsid w:val="0007469E"/>
    <w:rsid w:val="00075267"/>
    <w:rsid w:val="00081C2A"/>
    <w:rsid w:val="0008653A"/>
    <w:rsid w:val="00086F3D"/>
    <w:rsid w:val="0009163A"/>
    <w:rsid w:val="000A3368"/>
    <w:rsid w:val="000A6726"/>
    <w:rsid w:val="000B168A"/>
    <w:rsid w:val="000B7940"/>
    <w:rsid w:val="000C2876"/>
    <w:rsid w:val="000C47E0"/>
    <w:rsid w:val="000C54BE"/>
    <w:rsid w:val="000C7024"/>
    <w:rsid w:val="000D0985"/>
    <w:rsid w:val="000D219D"/>
    <w:rsid w:val="000F07D6"/>
    <w:rsid w:val="000F0E67"/>
    <w:rsid w:val="000F71D1"/>
    <w:rsid w:val="001060F9"/>
    <w:rsid w:val="00112129"/>
    <w:rsid w:val="001241ED"/>
    <w:rsid w:val="00130522"/>
    <w:rsid w:val="00130842"/>
    <w:rsid w:val="001311B1"/>
    <w:rsid w:val="00137B89"/>
    <w:rsid w:val="001421B7"/>
    <w:rsid w:val="00150099"/>
    <w:rsid w:val="00150589"/>
    <w:rsid w:val="001520E2"/>
    <w:rsid w:val="0015473C"/>
    <w:rsid w:val="00160A2F"/>
    <w:rsid w:val="00163B12"/>
    <w:rsid w:val="00167015"/>
    <w:rsid w:val="00170286"/>
    <w:rsid w:val="001722DD"/>
    <w:rsid w:val="00185904"/>
    <w:rsid w:val="001861FF"/>
    <w:rsid w:val="00187AA9"/>
    <w:rsid w:val="00197901"/>
    <w:rsid w:val="001A45E1"/>
    <w:rsid w:val="001A4661"/>
    <w:rsid w:val="001A6A06"/>
    <w:rsid w:val="001A79C0"/>
    <w:rsid w:val="001B4B3A"/>
    <w:rsid w:val="001C4748"/>
    <w:rsid w:val="001C5F7F"/>
    <w:rsid w:val="001D0410"/>
    <w:rsid w:val="001D30D0"/>
    <w:rsid w:val="001D62AD"/>
    <w:rsid w:val="001E1FC9"/>
    <w:rsid w:val="001E218B"/>
    <w:rsid w:val="001E2399"/>
    <w:rsid w:val="001F46FF"/>
    <w:rsid w:val="001F65E4"/>
    <w:rsid w:val="0021734F"/>
    <w:rsid w:val="00220738"/>
    <w:rsid w:val="00221EC1"/>
    <w:rsid w:val="002243B3"/>
    <w:rsid w:val="00224DBB"/>
    <w:rsid w:val="0022599E"/>
    <w:rsid w:val="00230DAF"/>
    <w:rsid w:val="0023125E"/>
    <w:rsid w:val="00232BF4"/>
    <w:rsid w:val="00245B32"/>
    <w:rsid w:val="00250876"/>
    <w:rsid w:val="00252C05"/>
    <w:rsid w:val="002568ED"/>
    <w:rsid w:val="00256D0D"/>
    <w:rsid w:val="00264010"/>
    <w:rsid w:val="00265AF0"/>
    <w:rsid w:val="00265B41"/>
    <w:rsid w:val="0027031E"/>
    <w:rsid w:val="0028327E"/>
    <w:rsid w:val="00291C54"/>
    <w:rsid w:val="002B2BE9"/>
    <w:rsid w:val="002B57A0"/>
    <w:rsid w:val="002B6961"/>
    <w:rsid w:val="002C0DA8"/>
    <w:rsid w:val="002D1293"/>
    <w:rsid w:val="002D2229"/>
    <w:rsid w:val="002D39D2"/>
    <w:rsid w:val="002D63C5"/>
    <w:rsid w:val="002E0DEA"/>
    <w:rsid w:val="002F0CB1"/>
    <w:rsid w:val="002F40A3"/>
    <w:rsid w:val="002F4E17"/>
    <w:rsid w:val="002F6B9E"/>
    <w:rsid w:val="002F6DB7"/>
    <w:rsid w:val="003001AE"/>
    <w:rsid w:val="00315B6F"/>
    <w:rsid w:val="00315C73"/>
    <w:rsid w:val="00327F25"/>
    <w:rsid w:val="00331ADC"/>
    <w:rsid w:val="00340D1C"/>
    <w:rsid w:val="00344A95"/>
    <w:rsid w:val="00345053"/>
    <w:rsid w:val="0035317D"/>
    <w:rsid w:val="0035594F"/>
    <w:rsid w:val="00375453"/>
    <w:rsid w:val="0038660A"/>
    <w:rsid w:val="003914B5"/>
    <w:rsid w:val="00396EFE"/>
    <w:rsid w:val="003A24C0"/>
    <w:rsid w:val="003A278E"/>
    <w:rsid w:val="003A2CC1"/>
    <w:rsid w:val="003A77F0"/>
    <w:rsid w:val="003C17EB"/>
    <w:rsid w:val="003C28C9"/>
    <w:rsid w:val="003C34C1"/>
    <w:rsid w:val="003C4878"/>
    <w:rsid w:val="003D5BD1"/>
    <w:rsid w:val="003E2EAA"/>
    <w:rsid w:val="003F27AB"/>
    <w:rsid w:val="003F5624"/>
    <w:rsid w:val="003F6A96"/>
    <w:rsid w:val="004037A0"/>
    <w:rsid w:val="00421D85"/>
    <w:rsid w:val="00422B29"/>
    <w:rsid w:val="004236FF"/>
    <w:rsid w:val="00434823"/>
    <w:rsid w:val="00437940"/>
    <w:rsid w:val="004423E9"/>
    <w:rsid w:val="004430B7"/>
    <w:rsid w:val="00447BCA"/>
    <w:rsid w:val="0045581D"/>
    <w:rsid w:val="00460991"/>
    <w:rsid w:val="00466665"/>
    <w:rsid w:val="004704BD"/>
    <w:rsid w:val="00471980"/>
    <w:rsid w:val="00472622"/>
    <w:rsid w:val="00486BE7"/>
    <w:rsid w:val="00496B7A"/>
    <w:rsid w:val="004A351B"/>
    <w:rsid w:val="004A74E8"/>
    <w:rsid w:val="004B23BD"/>
    <w:rsid w:val="004B23C2"/>
    <w:rsid w:val="004B4541"/>
    <w:rsid w:val="004B52E4"/>
    <w:rsid w:val="004B530D"/>
    <w:rsid w:val="004C08CB"/>
    <w:rsid w:val="004C4DFB"/>
    <w:rsid w:val="004D3872"/>
    <w:rsid w:val="004D6DA8"/>
    <w:rsid w:val="004F248D"/>
    <w:rsid w:val="00503C27"/>
    <w:rsid w:val="0050493B"/>
    <w:rsid w:val="0051300E"/>
    <w:rsid w:val="005266A6"/>
    <w:rsid w:val="00526F55"/>
    <w:rsid w:val="00531BCA"/>
    <w:rsid w:val="005445DE"/>
    <w:rsid w:val="00551F41"/>
    <w:rsid w:val="005520F5"/>
    <w:rsid w:val="005624FD"/>
    <w:rsid w:val="00582DD1"/>
    <w:rsid w:val="00590CF9"/>
    <w:rsid w:val="00591E92"/>
    <w:rsid w:val="005963FB"/>
    <w:rsid w:val="005972AF"/>
    <w:rsid w:val="005A118A"/>
    <w:rsid w:val="005A1469"/>
    <w:rsid w:val="005A4173"/>
    <w:rsid w:val="005A6E50"/>
    <w:rsid w:val="005B09C7"/>
    <w:rsid w:val="005B1779"/>
    <w:rsid w:val="005B216C"/>
    <w:rsid w:val="005B4F39"/>
    <w:rsid w:val="005C0A25"/>
    <w:rsid w:val="005C40F6"/>
    <w:rsid w:val="005C6A42"/>
    <w:rsid w:val="005C79A4"/>
    <w:rsid w:val="005D0187"/>
    <w:rsid w:val="005D2841"/>
    <w:rsid w:val="005D2EE7"/>
    <w:rsid w:val="005E06BA"/>
    <w:rsid w:val="005F133D"/>
    <w:rsid w:val="005F6176"/>
    <w:rsid w:val="005F7C50"/>
    <w:rsid w:val="00600F0E"/>
    <w:rsid w:val="00606C7F"/>
    <w:rsid w:val="006115B5"/>
    <w:rsid w:val="0061309C"/>
    <w:rsid w:val="006155C7"/>
    <w:rsid w:val="006177D9"/>
    <w:rsid w:val="00623F99"/>
    <w:rsid w:val="00631A0B"/>
    <w:rsid w:val="00632525"/>
    <w:rsid w:val="00633804"/>
    <w:rsid w:val="00642660"/>
    <w:rsid w:val="00645EF5"/>
    <w:rsid w:val="00647195"/>
    <w:rsid w:val="00651C92"/>
    <w:rsid w:val="0066168A"/>
    <w:rsid w:val="00662690"/>
    <w:rsid w:val="00665D98"/>
    <w:rsid w:val="006678B3"/>
    <w:rsid w:val="0068760B"/>
    <w:rsid w:val="006A0766"/>
    <w:rsid w:val="006A0CE2"/>
    <w:rsid w:val="006A563B"/>
    <w:rsid w:val="006A75B2"/>
    <w:rsid w:val="006B4B0F"/>
    <w:rsid w:val="006C0FDB"/>
    <w:rsid w:val="006C358C"/>
    <w:rsid w:val="006D69A3"/>
    <w:rsid w:val="006F0900"/>
    <w:rsid w:val="006F393F"/>
    <w:rsid w:val="006F7548"/>
    <w:rsid w:val="00706FD4"/>
    <w:rsid w:val="00711F9B"/>
    <w:rsid w:val="00720307"/>
    <w:rsid w:val="0072185E"/>
    <w:rsid w:val="00723368"/>
    <w:rsid w:val="0072544C"/>
    <w:rsid w:val="0072671E"/>
    <w:rsid w:val="00737E19"/>
    <w:rsid w:val="007404D4"/>
    <w:rsid w:val="00742688"/>
    <w:rsid w:val="007448B0"/>
    <w:rsid w:val="007476B2"/>
    <w:rsid w:val="00764167"/>
    <w:rsid w:val="00776153"/>
    <w:rsid w:val="0077715F"/>
    <w:rsid w:val="0078134E"/>
    <w:rsid w:val="00782E6E"/>
    <w:rsid w:val="00785ADB"/>
    <w:rsid w:val="007907A4"/>
    <w:rsid w:val="00795A37"/>
    <w:rsid w:val="00795F69"/>
    <w:rsid w:val="007A04F2"/>
    <w:rsid w:val="007B0619"/>
    <w:rsid w:val="007B2846"/>
    <w:rsid w:val="007B5F55"/>
    <w:rsid w:val="007C52A3"/>
    <w:rsid w:val="007C5F26"/>
    <w:rsid w:val="007D23BA"/>
    <w:rsid w:val="007D4E55"/>
    <w:rsid w:val="007E1BD0"/>
    <w:rsid w:val="007F15D6"/>
    <w:rsid w:val="007F7D14"/>
    <w:rsid w:val="008076B7"/>
    <w:rsid w:val="008158DF"/>
    <w:rsid w:val="008267B6"/>
    <w:rsid w:val="00827E48"/>
    <w:rsid w:val="00830EDC"/>
    <w:rsid w:val="00863204"/>
    <w:rsid w:val="00863512"/>
    <w:rsid w:val="008636D9"/>
    <w:rsid w:val="00875411"/>
    <w:rsid w:val="00875B74"/>
    <w:rsid w:val="00886E28"/>
    <w:rsid w:val="00892C01"/>
    <w:rsid w:val="00895653"/>
    <w:rsid w:val="008A2884"/>
    <w:rsid w:val="008B2046"/>
    <w:rsid w:val="008B33DB"/>
    <w:rsid w:val="008B4439"/>
    <w:rsid w:val="008C3132"/>
    <w:rsid w:val="008C6016"/>
    <w:rsid w:val="008C6515"/>
    <w:rsid w:val="008D5287"/>
    <w:rsid w:val="008D7084"/>
    <w:rsid w:val="008E0B3E"/>
    <w:rsid w:val="008E1D5D"/>
    <w:rsid w:val="008E4A7D"/>
    <w:rsid w:val="008E4C45"/>
    <w:rsid w:val="008F589C"/>
    <w:rsid w:val="008F6376"/>
    <w:rsid w:val="009016ED"/>
    <w:rsid w:val="00907031"/>
    <w:rsid w:val="00910508"/>
    <w:rsid w:val="00912CE2"/>
    <w:rsid w:val="00916D8D"/>
    <w:rsid w:val="00923CAB"/>
    <w:rsid w:val="009251B4"/>
    <w:rsid w:val="00927218"/>
    <w:rsid w:val="009276BE"/>
    <w:rsid w:val="00931271"/>
    <w:rsid w:val="00936A3B"/>
    <w:rsid w:val="00956023"/>
    <w:rsid w:val="009722D2"/>
    <w:rsid w:val="00972A26"/>
    <w:rsid w:val="0097357C"/>
    <w:rsid w:val="00974CB5"/>
    <w:rsid w:val="00976C1B"/>
    <w:rsid w:val="0098739F"/>
    <w:rsid w:val="009906BB"/>
    <w:rsid w:val="00995D5F"/>
    <w:rsid w:val="0099670B"/>
    <w:rsid w:val="009970B7"/>
    <w:rsid w:val="009973A3"/>
    <w:rsid w:val="009A6D59"/>
    <w:rsid w:val="009B5146"/>
    <w:rsid w:val="009B6BB2"/>
    <w:rsid w:val="009C4E37"/>
    <w:rsid w:val="009C689E"/>
    <w:rsid w:val="009E322B"/>
    <w:rsid w:val="009F0965"/>
    <w:rsid w:val="009F2A19"/>
    <w:rsid w:val="009F2E48"/>
    <w:rsid w:val="00A05928"/>
    <w:rsid w:val="00A05CEB"/>
    <w:rsid w:val="00A067A3"/>
    <w:rsid w:val="00A07DAB"/>
    <w:rsid w:val="00A1283C"/>
    <w:rsid w:val="00A22768"/>
    <w:rsid w:val="00A2296C"/>
    <w:rsid w:val="00A24D94"/>
    <w:rsid w:val="00A278DA"/>
    <w:rsid w:val="00A3230B"/>
    <w:rsid w:val="00A35926"/>
    <w:rsid w:val="00A43414"/>
    <w:rsid w:val="00A46E4A"/>
    <w:rsid w:val="00A61737"/>
    <w:rsid w:val="00A70288"/>
    <w:rsid w:val="00A705A7"/>
    <w:rsid w:val="00A73631"/>
    <w:rsid w:val="00A74056"/>
    <w:rsid w:val="00A81B4A"/>
    <w:rsid w:val="00A851B0"/>
    <w:rsid w:val="00A86A52"/>
    <w:rsid w:val="00A96854"/>
    <w:rsid w:val="00AA1916"/>
    <w:rsid w:val="00AA30B7"/>
    <w:rsid w:val="00AC0B10"/>
    <w:rsid w:val="00AC2EA7"/>
    <w:rsid w:val="00AC31DE"/>
    <w:rsid w:val="00AE1D5E"/>
    <w:rsid w:val="00AE23F3"/>
    <w:rsid w:val="00AE3085"/>
    <w:rsid w:val="00AE4523"/>
    <w:rsid w:val="00AF794E"/>
    <w:rsid w:val="00B2244E"/>
    <w:rsid w:val="00B275F5"/>
    <w:rsid w:val="00B315B7"/>
    <w:rsid w:val="00B31B3D"/>
    <w:rsid w:val="00B365FA"/>
    <w:rsid w:val="00B41C67"/>
    <w:rsid w:val="00B42B5A"/>
    <w:rsid w:val="00B43E6E"/>
    <w:rsid w:val="00B45882"/>
    <w:rsid w:val="00B50937"/>
    <w:rsid w:val="00B56B3E"/>
    <w:rsid w:val="00B57F13"/>
    <w:rsid w:val="00B66BE4"/>
    <w:rsid w:val="00B7298D"/>
    <w:rsid w:val="00B76DA4"/>
    <w:rsid w:val="00B825FB"/>
    <w:rsid w:val="00B90F7C"/>
    <w:rsid w:val="00BA4066"/>
    <w:rsid w:val="00BA5D31"/>
    <w:rsid w:val="00BB2635"/>
    <w:rsid w:val="00BB4FDC"/>
    <w:rsid w:val="00BC2B2B"/>
    <w:rsid w:val="00BC35FF"/>
    <w:rsid w:val="00BE0984"/>
    <w:rsid w:val="00BE4F3F"/>
    <w:rsid w:val="00BE5926"/>
    <w:rsid w:val="00BF50B3"/>
    <w:rsid w:val="00BF655C"/>
    <w:rsid w:val="00C041A9"/>
    <w:rsid w:val="00C04FCB"/>
    <w:rsid w:val="00C0502D"/>
    <w:rsid w:val="00C05CEE"/>
    <w:rsid w:val="00C10DBA"/>
    <w:rsid w:val="00C17864"/>
    <w:rsid w:val="00C27646"/>
    <w:rsid w:val="00C35ACB"/>
    <w:rsid w:val="00C436B5"/>
    <w:rsid w:val="00C46BB9"/>
    <w:rsid w:val="00C53866"/>
    <w:rsid w:val="00C569FC"/>
    <w:rsid w:val="00C64035"/>
    <w:rsid w:val="00C656CE"/>
    <w:rsid w:val="00C71A46"/>
    <w:rsid w:val="00C746EE"/>
    <w:rsid w:val="00C8187E"/>
    <w:rsid w:val="00C90509"/>
    <w:rsid w:val="00C9221F"/>
    <w:rsid w:val="00C97B49"/>
    <w:rsid w:val="00CA28A8"/>
    <w:rsid w:val="00CA4266"/>
    <w:rsid w:val="00CB4A9F"/>
    <w:rsid w:val="00CC3092"/>
    <w:rsid w:val="00CC569E"/>
    <w:rsid w:val="00CD3D5A"/>
    <w:rsid w:val="00CE44B9"/>
    <w:rsid w:val="00CE4759"/>
    <w:rsid w:val="00CF62D4"/>
    <w:rsid w:val="00D049A3"/>
    <w:rsid w:val="00D04C1A"/>
    <w:rsid w:val="00D0521C"/>
    <w:rsid w:val="00D066E0"/>
    <w:rsid w:val="00D1056D"/>
    <w:rsid w:val="00D1608F"/>
    <w:rsid w:val="00D177E1"/>
    <w:rsid w:val="00D21401"/>
    <w:rsid w:val="00D2529B"/>
    <w:rsid w:val="00D47BC9"/>
    <w:rsid w:val="00D61DD5"/>
    <w:rsid w:val="00D663E0"/>
    <w:rsid w:val="00D669CB"/>
    <w:rsid w:val="00D71376"/>
    <w:rsid w:val="00D72442"/>
    <w:rsid w:val="00D74C4D"/>
    <w:rsid w:val="00D94F6F"/>
    <w:rsid w:val="00DB1E4F"/>
    <w:rsid w:val="00DC4291"/>
    <w:rsid w:val="00DD2024"/>
    <w:rsid w:val="00DD7741"/>
    <w:rsid w:val="00DD7FC0"/>
    <w:rsid w:val="00DE68D1"/>
    <w:rsid w:val="00DE70BB"/>
    <w:rsid w:val="00DF29D2"/>
    <w:rsid w:val="00DF6229"/>
    <w:rsid w:val="00DF73BA"/>
    <w:rsid w:val="00DF77BF"/>
    <w:rsid w:val="00E02607"/>
    <w:rsid w:val="00E05A41"/>
    <w:rsid w:val="00E10AD7"/>
    <w:rsid w:val="00E15B9B"/>
    <w:rsid w:val="00E2467C"/>
    <w:rsid w:val="00E24BB8"/>
    <w:rsid w:val="00E340E4"/>
    <w:rsid w:val="00E40D5B"/>
    <w:rsid w:val="00E41F8D"/>
    <w:rsid w:val="00E50B6E"/>
    <w:rsid w:val="00E51CCD"/>
    <w:rsid w:val="00E52F45"/>
    <w:rsid w:val="00E52FD4"/>
    <w:rsid w:val="00E55D0B"/>
    <w:rsid w:val="00E657A2"/>
    <w:rsid w:val="00E675D4"/>
    <w:rsid w:val="00E7692F"/>
    <w:rsid w:val="00E81EB5"/>
    <w:rsid w:val="00E83EB6"/>
    <w:rsid w:val="00E96A00"/>
    <w:rsid w:val="00EA0C83"/>
    <w:rsid w:val="00EA2497"/>
    <w:rsid w:val="00EA3B5F"/>
    <w:rsid w:val="00EB066C"/>
    <w:rsid w:val="00EB0C16"/>
    <w:rsid w:val="00EB2BA2"/>
    <w:rsid w:val="00EC7E98"/>
    <w:rsid w:val="00ED2585"/>
    <w:rsid w:val="00EE43CC"/>
    <w:rsid w:val="00EE7445"/>
    <w:rsid w:val="00F048C5"/>
    <w:rsid w:val="00F07400"/>
    <w:rsid w:val="00F15506"/>
    <w:rsid w:val="00F21BD1"/>
    <w:rsid w:val="00F2252A"/>
    <w:rsid w:val="00F25504"/>
    <w:rsid w:val="00F2635D"/>
    <w:rsid w:val="00F428B4"/>
    <w:rsid w:val="00F4383B"/>
    <w:rsid w:val="00F50A86"/>
    <w:rsid w:val="00F6622F"/>
    <w:rsid w:val="00F74B08"/>
    <w:rsid w:val="00F74FE0"/>
    <w:rsid w:val="00F81B95"/>
    <w:rsid w:val="00F86D77"/>
    <w:rsid w:val="00F97D95"/>
    <w:rsid w:val="00FA1169"/>
    <w:rsid w:val="00FA154F"/>
    <w:rsid w:val="00FA25E9"/>
    <w:rsid w:val="00FB7418"/>
    <w:rsid w:val="00FC0C51"/>
    <w:rsid w:val="00FC7E0E"/>
    <w:rsid w:val="00FD5CCF"/>
    <w:rsid w:val="00FE2F14"/>
    <w:rsid w:val="00FE5101"/>
    <w:rsid w:val="00FF2DD6"/>
    <w:rsid w:val="00FF534B"/>
    <w:rsid w:val="00FF6D9A"/>
    <w:rsid w:val="00FF7A70"/>
    <w:rsid w:val="02481266"/>
    <w:rsid w:val="03EB097D"/>
    <w:rsid w:val="05C23648"/>
    <w:rsid w:val="06191E5D"/>
    <w:rsid w:val="08CD6073"/>
    <w:rsid w:val="09B75709"/>
    <w:rsid w:val="0AE311FB"/>
    <w:rsid w:val="0CA74839"/>
    <w:rsid w:val="0CC46622"/>
    <w:rsid w:val="0D9602D2"/>
    <w:rsid w:val="0FC56109"/>
    <w:rsid w:val="10097863"/>
    <w:rsid w:val="11651A18"/>
    <w:rsid w:val="12292E51"/>
    <w:rsid w:val="12301AE7"/>
    <w:rsid w:val="12F26640"/>
    <w:rsid w:val="141E0463"/>
    <w:rsid w:val="156902FC"/>
    <w:rsid w:val="178B3A64"/>
    <w:rsid w:val="1A6E28D7"/>
    <w:rsid w:val="1B4B38A9"/>
    <w:rsid w:val="1C3B3861"/>
    <w:rsid w:val="1DFF0CBD"/>
    <w:rsid w:val="1F785B36"/>
    <w:rsid w:val="20B47FF0"/>
    <w:rsid w:val="2182292C"/>
    <w:rsid w:val="21DB2198"/>
    <w:rsid w:val="220128B7"/>
    <w:rsid w:val="22861C04"/>
    <w:rsid w:val="23105976"/>
    <w:rsid w:val="232B200D"/>
    <w:rsid w:val="234A68AA"/>
    <w:rsid w:val="23526217"/>
    <w:rsid w:val="2397268D"/>
    <w:rsid w:val="23E92B92"/>
    <w:rsid w:val="244D16F5"/>
    <w:rsid w:val="2541408B"/>
    <w:rsid w:val="26DF1EE6"/>
    <w:rsid w:val="287E7861"/>
    <w:rsid w:val="287F06E7"/>
    <w:rsid w:val="28A241A2"/>
    <w:rsid w:val="295464C2"/>
    <w:rsid w:val="29C56184"/>
    <w:rsid w:val="29FE1773"/>
    <w:rsid w:val="2AE77A83"/>
    <w:rsid w:val="2B805BD5"/>
    <w:rsid w:val="2BD85E26"/>
    <w:rsid w:val="2BEA306D"/>
    <w:rsid w:val="2C2E4130"/>
    <w:rsid w:val="2C571B13"/>
    <w:rsid w:val="2E600AC2"/>
    <w:rsid w:val="2EA32B5D"/>
    <w:rsid w:val="2F4B7E26"/>
    <w:rsid w:val="2F7D5942"/>
    <w:rsid w:val="3022247F"/>
    <w:rsid w:val="30A77E92"/>
    <w:rsid w:val="32524DEB"/>
    <w:rsid w:val="325B02B3"/>
    <w:rsid w:val="33663DFA"/>
    <w:rsid w:val="33B2493D"/>
    <w:rsid w:val="35227168"/>
    <w:rsid w:val="367F6BE4"/>
    <w:rsid w:val="374D0BC7"/>
    <w:rsid w:val="38D43EF2"/>
    <w:rsid w:val="3A5426B5"/>
    <w:rsid w:val="3B316F42"/>
    <w:rsid w:val="3B3D166F"/>
    <w:rsid w:val="3BB502A0"/>
    <w:rsid w:val="3C827359"/>
    <w:rsid w:val="3CC13DBB"/>
    <w:rsid w:val="3EC17D95"/>
    <w:rsid w:val="40680F11"/>
    <w:rsid w:val="409767C4"/>
    <w:rsid w:val="415D3E87"/>
    <w:rsid w:val="416A5286"/>
    <w:rsid w:val="43B172C4"/>
    <w:rsid w:val="451A78C5"/>
    <w:rsid w:val="47293CD0"/>
    <w:rsid w:val="475353E4"/>
    <w:rsid w:val="47B64791"/>
    <w:rsid w:val="49165E4E"/>
    <w:rsid w:val="49866B1B"/>
    <w:rsid w:val="4B15132F"/>
    <w:rsid w:val="4B674335"/>
    <w:rsid w:val="4BFD47ED"/>
    <w:rsid w:val="4C8F5852"/>
    <w:rsid w:val="4CF50D74"/>
    <w:rsid w:val="4D2166E2"/>
    <w:rsid w:val="4E3456D0"/>
    <w:rsid w:val="4EA577DD"/>
    <w:rsid w:val="4ECF74D9"/>
    <w:rsid w:val="50067169"/>
    <w:rsid w:val="50932F3D"/>
    <w:rsid w:val="51E754ED"/>
    <w:rsid w:val="554D79A1"/>
    <w:rsid w:val="58BA45A1"/>
    <w:rsid w:val="597B2DE7"/>
    <w:rsid w:val="59EF76EF"/>
    <w:rsid w:val="5AF158C7"/>
    <w:rsid w:val="5B1D015E"/>
    <w:rsid w:val="5BC13CBD"/>
    <w:rsid w:val="5C024269"/>
    <w:rsid w:val="5C360146"/>
    <w:rsid w:val="5C725B24"/>
    <w:rsid w:val="5CC163E2"/>
    <w:rsid w:val="5E5B5D21"/>
    <w:rsid w:val="5F09715D"/>
    <w:rsid w:val="61786DEF"/>
    <w:rsid w:val="62385E17"/>
    <w:rsid w:val="62AD3DCD"/>
    <w:rsid w:val="62D63A99"/>
    <w:rsid w:val="66491460"/>
    <w:rsid w:val="66E46F52"/>
    <w:rsid w:val="6AE87560"/>
    <w:rsid w:val="6C654235"/>
    <w:rsid w:val="6CA14906"/>
    <w:rsid w:val="6D2630EF"/>
    <w:rsid w:val="6E321C2B"/>
    <w:rsid w:val="6F0671CF"/>
    <w:rsid w:val="6F370AA5"/>
    <w:rsid w:val="6F8A7266"/>
    <w:rsid w:val="71C5703E"/>
    <w:rsid w:val="724E4B1F"/>
    <w:rsid w:val="731F3FC2"/>
    <w:rsid w:val="73256904"/>
    <w:rsid w:val="73575549"/>
    <w:rsid w:val="747B4501"/>
    <w:rsid w:val="759F61FA"/>
    <w:rsid w:val="75DA1A54"/>
    <w:rsid w:val="77B84EE4"/>
    <w:rsid w:val="77B9116F"/>
    <w:rsid w:val="77F211BE"/>
    <w:rsid w:val="78B705EE"/>
    <w:rsid w:val="78FE0B05"/>
    <w:rsid w:val="799A1262"/>
    <w:rsid w:val="79DA5957"/>
    <w:rsid w:val="7A651FC8"/>
    <w:rsid w:val="7B2528EA"/>
    <w:rsid w:val="7BEB3367"/>
    <w:rsid w:val="7D227ABF"/>
    <w:rsid w:val="7F5D7905"/>
    <w:rsid w:val="7F646913"/>
    <w:rsid w:val="7F8A0448"/>
    <w:rsid w:val="7FA14513"/>
    <w:rsid w:val="7FA77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8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List Paragraph"/>
    <w:basedOn w:val="1"/>
    <w:qFormat/>
    <w:uiPriority w:val="34"/>
    <w:pPr>
      <w:ind w:left="720"/>
      <w:contextualSpacing/>
    </w:pPr>
  </w:style>
  <w:style w:type="paragraph" w:customStyle="1" w:styleId="6">
    <w:name w:val="ConsPlusNormal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7">
    <w:name w:val="Body"/>
    <w:basedOn w:val="1"/>
    <w:qFormat/>
    <w:uiPriority w:val="1"/>
    <w:pPr>
      <w:widowControl w:val="0"/>
      <w:spacing w:after="0" w:line="240" w:lineRule="auto"/>
    </w:pPr>
    <w:rPr>
      <w:rFonts w:ascii="Times New Roman" w:hAnsi="Times New Roman" w:eastAsia="Times New Roman"/>
      <w:sz w:val="28"/>
      <w:szCs w:val="28"/>
      <w:lang w:val="en-US" w:eastAsia="en-US"/>
    </w:rPr>
  </w:style>
  <w:style w:type="character" w:customStyle="1" w:styleId="8">
    <w:name w:val="Текст выноски Знак"/>
    <w:basedOn w:val="2"/>
    <w:link w:val="4"/>
    <w:semiHidden/>
    <w:qFormat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1EB02-1FF1-4D65-A2FE-6B14E7D5CA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2119</Words>
  <Characters>12081</Characters>
  <Lines>100</Lines>
  <Paragraphs>28</Paragraphs>
  <TotalTime>33</TotalTime>
  <ScaleCrop>false</ScaleCrop>
  <LinksUpToDate>false</LinksUpToDate>
  <CharactersWithSpaces>14172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2016-02-29T06:52:00Z</dcterms:created>
  <dc:creator>USER</dc:creator>
  <cp:lastModifiedBy>User</cp:lastModifiedBy>
  <cp:lastPrinted>2025-03-12T08:13:00Z</cp:lastPrinted>
  <dcterms:modified xsi:type="dcterms:W3CDTF">2026-02-26T10:57:57Z</dcterms:modified>
  <cp:revision>444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ECC9DC61E4D2426EB3A0916270DDF323_12</vt:lpwstr>
  </property>
</Properties>
</file>